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9510" w14:textId="77777777" w:rsidR="00941A7A" w:rsidRPr="00236CA8" w:rsidRDefault="00941A7A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>Supply Chain Management</w:t>
      </w:r>
    </w:p>
    <w:p w14:paraId="5D23418E" w14:textId="77777777" w:rsidR="00941A7A" w:rsidRPr="00236CA8" w:rsidRDefault="00236CA8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 xml:space="preserve">Topic 2. </w:t>
      </w:r>
      <w:r w:rsidR="00941A7A" w:rsidRPr="00236CA8">
        <w:rPr>
          <w:b/>
          <w:i/>
          <w:iCs/>
          <w:color w:val="000000"/>
          <w:szCs w:val="24"/>
          <w:u w:val="single"/>
        </w:rPr>
        <w:t>Inventory, Logistics, Alliances</w:t>
      </w:r>
    </w:p>
    <w:p w14:paraId="2C96CE03" w14:textId="77777777" w:rsidR="00236CA8" w:rsidRDefault="00236CA8" w:rsidP="00941A7A">
      <w:pPr>
        <w:rPr>
          <w:sz w:val="20"/>
        </w:rPr>
      </w:pPr>
    </w:p>
    <w:p w14:paraId="306A125F" w14:textId="77777777" w:rsidR="00941A7A" w:rsidRPr="00236CA8" w:rsidRDefault="00236CA8" w:rsidP="00941A7A">
      <w:pPr>
        <w:rPr>
          <w:sz w:val="20"/>
        </w:rPr>
      </w:pPr>
      <w:r w:rsidRPr="00EA02BA">
        <w:rPr>
          <w:sz w:val="20"/>
        </w:rPr>
        <w:t xml:space="preserve">Chapters out of </w:t>
      </w:r>
      <w:proofErr w:type="spellStart"/>
      <w:r w:rsidRPr="00EA02BA">
        <w:rPr>
          <w:sz w:val="20"/>
        </w:rPr>
        <w:t>Simchi</w:t>
      </w:r>
      <w:proofErr w:type="spellEnd"/>
      <w:r w:rsidRPr="00EA02BA">
        <w:rPr>
          <w:sz w:val="20"/>
        </w:rPr>
        <w:t>-Levi Text.</w:t>
      </w:r>
    </w:p>
    <w:tbl>
      <w:tblPr>
        <w:tblStyle w:val="TableGrid"/>
        <w:tblW w:w="8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880"/>
        <w:gridCol w:w="3435"/>
      </w:tblGrid>
      <w:tr w:rsidR="00941A7A" w14:paraId="46EEA874" w14:textId="77777777" w:rsidTr="0027056A"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</w:tcPr>
          <w:p w14:paraId="704F92B6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Inventory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37BC45E8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Logistics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</w:tcPr>
          <w:p w14:paraId="4CD29D70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Alliances</w:t>
            </w:r>
          </w:p>
        </w:tc>
      </w:tr>
      <w:tr w:rsidR="00236CA8" w14:paraId="5CCF2AC8" w14:textId="77777777" w:rsidTr="0027056A"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</w:tcPr>
          <w:p w14:paraId="4CC15104" w14:textId="77777777" w:rsidR="00236CA8" w:rsidRPr="00236CA8" w:rsidRDefault="00236CA8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>Chapter 2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2F4DEF5B" w14:textId="77777777" w:rsidR="00236CA8" w:rsidRPr="00236CA8" w:rsidRDefault="00236CA8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>Chapter 7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</w:tcPr>
          <w:p w14:paraId="5BE434EC" w14:textId="77777777" w:rsidR="00236CA8" w:rsidRPr="00236CA8" w:rsidRDefault="00236CA8" w:rsidP="008A57C8">
            <w:pPr>
              <w:rPr>
                <w:iCs/>
                <w:color w:val="000000"/>
                <w:sz w:val="20"/>
              </w:rPr>
            </w:pPr>
            <w:r w:rsidRPr="00236CA8">
              <w:rPr>
                <w:iCs/>
                <w:color w:val="000000"/>
                <w:sz w:val="20"/>
              </w:rPr>
              <w:t>Chapters 8,9</w:t>
            </w:r>
          </w:p>
        </w:tc>
      </w:tr>
      <w:tr w:rsidR="00941A7A" w14:paraId="687C2123" w14:textId="77777777" w:rsidTr="0027056A">
        <w:tc>
          <w:tcPr>
            <w:tcW w:w="2325" w:type="dxa"/>
            <w:tcBorders>
              <w:top w:val="double" w:sz="4" w:space="0" w:color="auto"/>
            </w:tcBorders>
          </w:tcPr>
          <w:p w14:paraId="12A92DD3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941A7A">
              <w:rPr>
                <w:iCs/>
                <w:color w:val="000000"/>
                <w:sz w:val="20"/>
              </w:rPr>
              <w:t>Inventory Control</w:t>
            </w:r>
          </w:p>
          <w:p w14:paraId="7F4FB218" w14:textId="77777777" w:rsidR="00941A7A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-Stochastic Demand</w:t>
            </w:r>
          </w:p>
          <w:p w14:paraId="2F7036A2" w14:textId="77777777" w:rsidR="00264260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--Continuous Review</w:t>
            </w:r>
          </w:p>
          <w:p w14:paraId="7EECBEB0" w14:textId="77777777" w:rsidR="00264260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--Periodic Review</w:t>
            </w:r>
          </w:p>
          <w:p w14:paraId="5B5C5DF9" w14:textId="77777777" w:rsidR="002B65C8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--Single Period EOQ</w:t>
            </w:r>
          </w:p>
          <w:p w14:paraId="018DF300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Inventory Risk Pooling</w:t>
            </w:r>
          </w:p>
          <w:p w14:paraId="3DAFFCCD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Echelon Inventory</w:t>
            </w:r>
          </w:p>
          <w:p w14:paraId="238207FC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ABC Classification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E7926BD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Configurations</w:t>
            </w:r>
          </w:p>
          <w:p w14:paraId="18CFF27C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-Direct Shipment</w:t>
            </w:r>
          </w:p>
          <w:p w14:paraId="7C964002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-Intermediate Shipping</w:t>
            </w:r>
          </w:p>
          <w:p w14:paraId="2B227913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--Warehousing</w:t>
            </w:r>
          </w:p>
          <w:p w14:paraId="648B9A8D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--Cross-docking</w:t>
            </w:r>
          </w:p>
          <w:p w14:paraId="5AB50C75" w14:textId="77777777" w:rsidR="000A0A03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--Transshipment </w:t>
            </w:r>
          </w:p>
          <w:p w14:paraId="6EABBA4B" w14:textId="77777777" w:rsidR="00264260" w:rsidRDefault="002B65C8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Transportation Modes</w:t>
            </w:r>
          </w:p>
          <w:p w14:paraId="4D16CEA0" w14:textId="77777777" w:rsidR="0027056A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-Truck, Air, Rail, Water, </w:t>
            </w:r>
          </w:p>
          <w:p w14:paraId="7F01A1DE" w14:textId="77777777" w:rsidR="00264260" w:rsidRDefault="0027056A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 </w:t>
            </w:r>
            <w:r w:rsidR="00264260">
              <w:rPr>
                <w:iCs/>
                <w:color w:val="000000"/>
                <w:sz w:val="20"/>
              </w:rPr>
              <w:t>Pipeline</w:t>
            </w:r>
          </w:p>
        </w:tc>
        <w:tc>
          <w:tcPr>
            <w:tcW w:w="3435" w:type="dxa"/>
            <w:tcBorders>
              <w:top w:val="double" w:sz="4" w:space="0" w:color="auto"/>
            </w:tcBorders>
          </w:tcPr>
          <w:p w14:paraId="7CABC85E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Partnerships</w:t>
            </w:r>
          </w:p>
          <w:p w14:paraId="6532AEC4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-3PL (Third-party Logistics)</w:t>
            </w:r>
          </w:p>
          <w:p w14:paraId="64676F57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-RSP (Retailer-supplier Partnerships)</w:t>
            </w:r>
          </w:p>
          <w:p w14:paraId="6F274A26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 (Distributor Integration)</w:t>
            </w:r>
          </w:p>
          <w:p w14:paraId="51548313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Outsourcing</w:t>
            </w:r>
          </w:p>
          <w:p w14:paraId="32353FB4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-Products</w:t>
            </w:r>
          </w:p>
          <w:p w14:paraId="3FD9A106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-Components</w:t>
            </w:r>
          </w:p>
          <w:p w14:paraId="1B034BB5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-e-Markets</w:t>
            </w:r>
          </w:p>
        </w:tc>
      </w:tr>
    </w:tbl>
    <w:p w14:paraId="7D10395E" w14:textId="77777777" w:rsidR="00941A7A" w:rsidRDefault="00941A7A" w:rsidP="00941A7A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C535C7" w14:paraId="29CB071B" w14:textId="77777777" w:rsidTr="00C535C7">
        <w:trPr>
          <w:trHeight w:val="432"/>
          <w:jc w:val="center"/>
        </w:trPr>
        <w:tc>
          <w:tcPr>
            <w:tcW w:w="4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75BC70" w14:textId="77777777" w:rsidR="00C535C7" w:rsidRPr="00C535C7" w:rsidRDefault="00C535C7" w:rsidP="00C535C7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535C7">
              <w:rPr>
                <w:b/>
                <w:iCs/>
                <w:color w:val="000000"/>
                <w:sz w:val="20"/>
                <w:u w:val="single"/>
              </w:rPr>
              <w:t>Objectives of Supply Chain Management</w:t>
            </w:r>
          </w:p>
        </w:tc>
      </w:tr>
      <w:tr w:rsidR="00C535C7" w14:paraId="46CF88C9" w14:textId="77777777" w:rsidTr="00C535C7">
        <w:trPr>
          <w:trHeight w:val="720"/>
          <w:jc w:val="center"/>
        </w:trPr>
        <w:tc>
          <w:tcPr>
            <w:tcW w:w="4608" w:type="dxa"/>
            <w:tcBorders>
              <w:top w:val="double" w:sz="4" w:space="0" w:color="auto"/>
            </w:tcBorders>
            <w:vAlign w:val="center"/>
          </w:tcPr>
          <w:p w14:paraId="6CDC585E" w14:textId="77777777" w:rsidR="00C535C7" w:rsidRDefault="00C535C7" w:rsidP="00C535C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5C370BE0" w14:textId="77777777" w:rsidR="00C535C7" w:rsidRDefault="00C535C7" w:rsidP="00C535C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</w:tbl>
    <w:p w14:paraId="22BF5CE4" w14:textId="77777777" w:rsidR="0052064F" w:rsidRDefault="0052064F" w:rsidP="00941A7A">
      <w:pPr>
        <w:rPr>
          <w:iCs/>
          <w:color w:val="000000"/>
          <w:sz w:val="20"/>
        </w:rPr>
      </w:pPr>
    </w:p>
    <w:p w14:paraId="225B5073" w14:textId="77777777" w:rsidR="00655F09" w:rsidRDefault="00655F09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242A1968" w14:textId="77777777" w:rsidR="0027056A" w:rsidRDefault="0027056A" w:rsidP="00941A7A">
      <w:pPr>
        <w:rPr>
          <w:iCs/>
          <w:color w:val="000000"/>
          <w:sz w:val="20"/>
        </w:rPr>
      </w:pPr>
    </w:p>
    <w:p w14:paraId="7E1D6526" w14:textId="77777777" w:rsidR="002B65C8" w:rsidRDefault="002B65C8" w:rsidP="00941A7A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>Summary for Supply Chain Management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189"/>
      </w:tblGrid>
      <w:tr w:rsidR="00651E01" w14:paraId="480656C9" w14:textId="77777777" w:rsidTr="0027056A">
        <w:tc>
          <w:tcPr>
            <w:tcW w:w="86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BE4FC0" w14:textId="77777777" w:rsidR="00651E01" w:rsidRPr="00651E01" w:rsidRDefault="00651E01" w:rsidP="00941A7A">
            <w:pPr>
              <w:rPr>
                <w:iCs/>
                <w:color w:val="000000"/>
                <w:sz w:val="20"/>
              </w:rPr>
            </w:pPr>
            <w:r w:rsidRPr="00651E01">
              <w:rPr>
                <w:b/>
                <w:iCs/>
                <w:color w:val="000000"/>
                <w:sz w:val="20"/>
                <w:u w:val="single"/>
              </w:rPr>
              <w:t>Inventory</w:t>
            </w:r>
            <w:r>
              <w:rPr>
                <w:iCs/>
                <w:color w:val="000000"/>
                <w:sz w:val="20"/>
              </w:rPr>
              <w:t xml:space="preserve">.  From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 xml:space="preserve">-Levi Text, </w:t>
            </w:r>
            <w:r>
              <w:rPr>
                <w:iCs/>
                <w:color w:val="000000"/>
                <w:sz w:val="20"/>
              </w:rPr>
              <w:t>Chapter 2.</w:t>
            </w:r>
          </w:p>
        </w:tc>
      </w:tr>
      <w:tr w:rsidR="00DC1CB5" w14:paraId="736FB846" w14:textId="77777777" w:rsidTr="0027056A">
        <w:tc>
          <w:tcPr>
            <w:tcW w:w="2421" w:type="dxa"/>
            <w:tcBorders>
              <w:top w:val="double" w:sz="4" w:space="0" w:color="auto"/>
            </w:tcBorders>
          </w:tcPr>
          <w:p w14:paraId="363C3549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*Inventory Control</w:t>
            </w:r>
          </w:p>
          <w:p w14:paraId="3ED50A4F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-Stochastic Demand</w:t>
            </w:r>
          </w:p>
          <w:p w14:paraId="0DF95BE8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--Continuous Review</w:t>
            </w:r>
          </w:p>
          <w:p w14:paraId="324799A4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--Periodic Review</w:t>
            </w:r>
          </w:p>
          <w:p w14:paraId="7FDDF18E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--Single Period EOQ</w:t>
            </w:r>
          </w:p>
          <w:p w14:paraId="0088D1A5" w14:textId="77777777" w:rsidR="00DC1CB5" w:rsidRDefault="00DC1CB5" w:rsidP="00941A7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6189" w:type="dxa"/>
            <w:tcBorders>
              <w:top w:val="double" w:sz="4" w:space="0" w:color="auto"/>
            </w:tcBorders>
          </w:tcPr>
          <w:p w14:paraId="1BDF6090" w14:textId="77777777" w:rsidR="00DC1CB5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DC1CB5">
              <w:rPr>
                <w:iCs/>
                <w:color w:val="000000"/>
                <w:sz w:val="20"/>
              </w:rPr>
              <w:t>Classical inventory control of single-item inventory policy.</w:t>
            </w:r>
          </w:p>
          <w:p w14:paraId="638841F0" w14:textId="77777777" w:rsidR="00DC1CB5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</w:t>
            </w:r>
            <w:r w:rsidR="006550AB">
              <w:rPr>
                <w:iCs/>
                <w:color w:val="000000"/>
                <w:sz w:val="20"/>
              </w:rPr>
              <w:t>Stochastic Demand.  Realistic approach to inventory control.</w:t>
            </w:r>
          </w:p>
          <w:p w14:paraId="7D56806B" w14:textId="77777777" w:rsidR="006550AB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</w:t>
            </w:r>
            <w:r w:rsidR="006550AB">
              <w:rPr>
                <w:iCs/>
                <w:color w:val="000000"/>
                <w:sz w:val="20"/>
              </w:rPr>
              <w:t xml:space="preserve">Continuous Review.  Computerized monitoring. </w:t>
            </w:r>
            <w:r>
              <w:rPr>
                <w:iCs/>
                <w:color w:val="000000"/>
                <w:sz w:val="20"/>
              </w:rPr>
              <w:t>For example, low</w:t>
            </w:r>
            <w:r w:rsidR="006550AB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>mean</w:t>
            </w:r>
            <w:r w:rsidR="006550AB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>high</w:t>
            </w:r>
            <w:r w:rsidR="006550AB">
              <w:rPr>
                <w:iCs/>
                <w:color w:val="000000"/>
                <w:sz w:val="20"/>
              </w:rPr>
              <w:t xml:space="preserve"> variability inventory demand.</w:t>
            </w:r>
          </w:p>
          <w:p w14:paraId="7A898480" w14:textId="77777777" w:rsidR="006550AB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</w:t>
            </w:r>
            <w:r w:rsidR="006550AB">
              <w:rPr>
                <w:iCs/>
                <w:color w:val="000000"/>
                <w:sz w:val="20"/>
              </w:rPr>
              <w:t xml:space="preserve">Periodic Review.  Established consistent monitoring. </w:t>
            </w:r>
            <w:r>
              <w:rPr>
                <w:iCs/>
                <w:color w:val="000000"/>
                <w:sz w:val="20"/>
              </w:rPr>
              <w:t>For example, h</w:t>
            </w:r>
            <w:r w:rsidR="006550AB">
              <w:rPr>
                <w:iCs/>
                <w:color w:val="000000"/>
                <w:sz w:val="20"/>
              </w:rPr>
              <w:t xml:space="preserve">igh </w:t>
            </w:r>
            <w:r>
              <w:rPr>
                <w:iCs/>
                <w:color w:val="000000"/>
                <w:sz w:val="20"/>
              </w:rPr>
              <w:t>mean</w:t>
            </w:r>
            <w:r w:rsidR="006550AB">
              <w:rPr>
                <w:iCs/>
                <w:color w:val="000000"/>
                <w:sz w:val="20"/>
              </w:rPr>
              <w:t xml:space="preserve"> low variability inventory demand.</w:t>
            </w:r>
          </w:p>
          <w:p w14:paraId="08AD179E" w14:textId="77777777" w:rsidR="00651E01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--Single Period EOQ.  Unique inventory policy.  For example, rapidly changing product design, variable cost parameters, or long lead times.</w:t>
            </w:r>
          </w:p>
        </w:tc>
      </w:tr>
      <w:tr w:rsidR="00DC1CB5" w14:paraId="5D8842A4" w14:textId="77777777" w:rsidTr="0027056A">
        <w:tc>
          <w:tcPr>
            <w:tcW w:w="2421" w:type="dxa"/>
          </w:tcPr>
          <w:p w14:paraId="1FFD5842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*Inventory Risk Pooling</w:t>
            </w:r>
          </w:p>
          <w:p w14:paraId="552F9525" w14:textId="77777777" w:rsidR="00DC1CB5" w:rsidRDefault="00DC1CB5" w:rsidP="00941A7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6189" w:type="dxa"/>
          </w:tcPr>
          <w:p w14:paraId="1D799CFC" w14:textId="77777777" w:rsidR="00DC1CB5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DC1CB5">
              <w:rPr>
                <w:iCs/>
                <w:color w:val="000000"/>
                <w:sz w:val="20"/>
              </w:rPr>
              <w:t xml:space="preserve">Aggregates inventory through upstream centralized inventory to service multiple downstream demand channels.  </w:t>
            </w:r>
            <w:r w:rsidR="006550AB">
              <w:rPr>
                <w:iCs/>
                <w:color w:val="000000"/>
                <w:sz w:val="20"/>
              </w:rPr>
              <w:t xml:space="preserve">For the same service levels, inventory risk pooling will </w:t>
            </w:r>
            <w:r w:rsidR="00655F09">
              <w:rPr>
                <w:iCs/>
                <w:color w:val="000000"/>
                <w:sz w:val="20"/>
              </w:rPr>
              <w:t xml:space="preserve">usually </w:t>
            </w:r>
            <w:r w:rsidR="006550AB">
              <w:rPr>
                <w:iCs/>
                <w:color w:val="000000"/>
                <w:sz w:val="20"/>
              </w:rPr>
              <w:t xml:space="preserve">lower </w:t>
            </w:r>
            <w:r w:rsidR="00DC1CB5">
              <w:rPr>
                <w:iCs/>
                <w:color w:val="000000"/>
                <w:sz w:val="20"/>
              </w:rPr>
              <w:t>safety stock</w:t>
            </w:r>
            <w:r w:rsidR="006550AB">
              <w:rPr>
                <w:iCs/>
                <w:color w:val="000000"/>
                <w:sz w:val="20"/>
              </w:rPr>
              <w:t xml:space="preserve">, </w:t>
            </w:r>
            <w:r w:rsidR="00DC1CB5">
              <w:rPr>
                <w:iCs/>
                <w:color w:val="000000"/>
                <w:sz w:val="20"/>
              </w:rPr>
              <w:t xml:space="preserve">lower average inventory, lower </w:t>
            </w:r>
            <w:r w:rsidR="006550AB">
              <w:rPr>
                <w:iCs/>
                <w:color w:val="000000"/>
                <w:sz w:val="20"/>
              </w:rPr>
              <w:t xml:space="preserve">inventory carrying </w:t>
            </w:r>
            <w:r w:rsidR="00DC1CB5">
              <w:rPr>
                <w:iCs/>
                <w:color w:val="000000"/>
                <w:sz w:val="20"/>
              </w:rPr>
              <w:t>cost, and increase efficiency</w:t>
            </w:r>
            <w:r w:rsidR="006550AB">
              <w:rPr>
                <w:iCs/>
                <w:color w:val="000000"/>
                <w:sz w:val="20"/>
              </w:rPr>
              <w:t>.</w:t>
            </w:r>
          </w:p>
        </w:tc>
      </w:tr>
      <w:tr w:rsidR="00DC1CB5" w14:paraId="23735651" w14:textId="77777777" w:rsidTr="0027056A">
        <w:tc>
          <w:tcPr>
            <w:tcW w:w="2421" w:type="dxa"/>
          </w:tcPr>
          <w:p w14:paraId="4F717847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*Echelon Inventory</w:t>
            </w:r>
          </w:p>
          <w:p w14:paraId="4F200872" w14:textId="77777777" w:rsidR="00DC1CB5" w:rsidRDefault="00DC1CB5" w:rsidP="00941A7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6189" w:type="dxa"/>
          </w:tcPr>
          <w:p w14:paraId="1AF0D04A" w14:textId="77777777" w:rsidR="00DC1CB5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6550AB">
              <w:rPr>
                <w:iCs/>
                <w:color w:val="000000"/>
                <w:sz w:val="20"/>
              </w:rPr>
              <w:t>Addresses inventory control policies for multiple stages within a supply chain.  Coordinates and increases efficiency between supply chain stages.</w:t>
            </w:r>
          </w:p>
        </w:tc>
      </w:tr>
      <w:tr w:rsidR="00DC1CB5" w14:paraId="2E6EA9E2" w14:textId="77777777" w:rsidTr="0027056A">
        <w:tc>
          <w:tcPr>
            <w:tcW w:w="2421" w:type="dxa"/>
          </w:tcPr>
          <w:p w14:paraId="1AC31414" w14:textId="77777777" w:rsidR="00DC1CB5" w:rsidRDefault="00DC1CB5" w:rsidP="00DC1CB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*ABC Classification</w:t>
            </w:r>
          </w:p>
          <w:p w14:paraId="48E61503" w14:textId="77777777" w:rsidR="00DC1CB5" w:rsidRDefault="00DC1CB5" w:rsidP="00941A7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6189" w:type="dxa"/>
          </w:tcPr>
          <w:p w14:paraId="3DC0F473" w14:textId="77777777" w:rsidR="00DC1CB5" w:rsidRDefault="00651E01" w:rsidP="00941A7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DC1CB5">
              <w:rPr>
                <w:iCs/>
                <w:color w:val="000000"/>
                <w:sz w:val="20"/>
              </w:rPr>
              <w:t>Practical inventory control of multi</w:t>
            </w:r>
            <w:r w:rsidR="006550AB">
              <w:rPr>
                <w:iCs/>
                <w:color w:val="000000"/>
                <w:sz w:val="20"/>
              </w:rPr>
              <w:t>ple-</w:t>
            </w:r>
            <w:r w:rsidR="00DC1CB5">
              <w:rPr>
                <w:iCs/>
                <w:color w:val="000000"/>
                <w:sz w:val="20"/>
              </w:rPr>
              <w:t>item inventories.</w:t>
            </w:r>
            <w:r w:rsidR="006550AB">
              <w:rPr>
                <w:iCs/>
                <w:color w:val="000000"/>
                <w:sz w:val="20"/>
              </w:rPr>
              <w:t xml:space="preserve">  Simple approach, heuristic technique, and effective management of large, </w:t>
            </w:r>
            <w:r w:rsidR="00A674C3">
              <w:rPr>
                <w:iCs/>
                <w:color w:val="000000"/>
                <w:sz w:val="20"/>
              </w:rPr>
              <w:t xml:space="preserve">co-located or </w:t>
            </w:r>
            <w:r w:rsidR="006550AB">
              <w:rPr>
                <w:iCs/>
                <w:color w:val="000000"/>
                <w:sz w:val="20"/>
              </w:rPr>
              <w:t>distributed inventories.</w:t>
            </w:r>
          </w:p>
        </w:tc>
      </w:tr>
    </w:tbl>
    <w:p w14:paraId="66780F3A" w14:textId="77777777" w:rsidR="0027056A" w:rsidRDefault="0027056A" w:rsidP="0027056A">
      <w:pPr>
        <w:rPr>
          <w:iCs/>
          <w:color w:val="000000"/>
          <w:sz w:val="20"/>
        </w:rPr>
      </w:pPr>
    </w:p>
    <w:p w14:paraId="26ED12E4" w14:textId="77777777" w:rsidR="0027056A" w:rsidRDefault="0027056A" w:rsidP="0027056A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>Summary for Supply Chain Management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188"/>
      </w:tblGrid>
      <w:tr w:rsidR="0027056A" w14:paraId="7837BF33" w14:textId="77777777" w:rsidTr="00226CBC">
        <w:tc>
          <w:tcPr>
            <w:tcW w:w="863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FFA811A" w14:textId="77777777" w:rsidR="0027056A" w:rsidRPr="00651E01" w:rsidRDefault="0027056A" w:rsidP="00226CBC">
            <w:pPr>
              <w:rPr>
                <w:iCs/>
                <w:color w:val="000000"/>
                <w:sz w:val="20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Logistics</w:t>
            </w:r>
            <w:r>
              <w:rPr>
                <w:iCs/>
                <w:color w:val="000000"/>
                <w:sz w:val="20"/>
              </w:rPr>
              <w:t xml:space="preserve">.  From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 xml:space="preserve">-Levi Text, </w:t>
            </w:r>
            <w:r>
              <w:rPr>
                <w:iCs/>
                <w:color w:val="000000"/>
                <w:sz w:val="20"/>
              </w:rPr>
              <w:t xml:space="preserve">Chapter 7. </w:t>
            </w:r>
          </w:p>
        </w:tc>
      </w:tr>
      <w:tr w:rsidR="0027056A" w14:paraId="579A9885" w14:textId="77777777" w:rsidTr="00226CBC">
        <w:tc>
          <w:tcPr>
            <w:tcW w:w="2425" w:type="dxa"/>
            <w:tcBorders>
              <w:top w:val="double" w:sz="4" w:space="0" w:color="auto"/>
            </w:tcBorders>
          </w:tcPr>
          <w:p w14:paraId="0DAEF201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*Configurations</w:t>
            </w:r>
          </w:p>
          <w:p w14:paraId="0B86C830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-Direct Shipment</w:t>
            </w:r>
          </w:p>
          <w:p w14:paraId="4CBA9947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-Intermediate Shipping</w:t>
            </w:r>
          </w:p>
          <w:p w14:paraId="2D970958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--Warehousing</w:t>
            </w:r>
          </w:p>
          <w:p w14:paraId="164E3290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--Cross-docking</w:t>
            </w:r>
          </w:p>
          <w:p w14:paraId="50F67DA0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--Transshipment</w:t>
            </w:r>
          </w:p>
          <w:p w14:paraId="1B3E4FA0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6205" w:type="dxa"/>
            <w:tcBorders>
              <w:top w:val="double" w:sz="4" w:space="0" w:color="auto"/>
            </w:tcBorders>
          </w:tcPr>
          <w:p w14:paraId="40816133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*The structure of distribution configurations.</w:t>
            </w:r>
          </w:p>
          <w:p w14:paraId="3E7AC495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-Direct Shipment.  Eliminate warehousing.</w:t>
            </w:r>
          </w:p>
          <w:p w14:paraId="06D466EB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-Intermediate Shipping</w:t>
            </w:r>
          </w:p>
          <w:p w14:paraId="1D7CF03C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--Warehousing.  Traditional shipping.</w:t>
            </w:r>
          </w:p>
          <w:p w14:paraId="5D18DD60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--Cross-docking.  Decreases downstream transit time.</w:t>
            </w:r>
          </w:p>
          <w:p w14:paraId="1DF192D4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--Transshipment.  Increases downstream service levels.</w:t>
            </w:r>
          </w:p>
        </w:tc>
      </w:tr>
      <w:tr w:rsidR="0027056A" w14:paraId="0F5D51DE" w14:textId="77777777" w:rsidTr="00226CBC">
        <w:tc>
          <w:tcPr>
            <w:tcW w:w="2425" w:type="dxa"/>
          </w:tcPr>
          <w:p w14:paraId="60DA076C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*Transportation Modes</w:t>
            </w:r>
          </w:p>
          <w:p w14:paraId="275BA3A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</w:p>
          <w:p w14:paraId="01A253AE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-Truck</w:t>
            </w:r>
          </w:p>
          <w:p w14:paraId="4B70E00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-Air</w:t>
            </w:r>
          </w:p>
          <w:p w14:paraId="44502226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-Rail</w:t>
            </w:r>
          </w:p>
          <w:p w14:paraId="513ADF6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-Water</w:t>
            </w:r>
          </w:p>
          <w:p w14:paraId="5A9A275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-Pipeline</w:t>
            </w:r>
          </w:p>
        </w:tc>
        <w:tc>
          <w:tcPr>
            <w:tcW w:w="6205" w:type="dxa"/>
          </w:tcPr>
          <w:p w14:paraId="66E4577F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*Match </w:t>
            </w:r>
            <w:r w:rsidR="00226CBC">
              <w:rPr>
                <w:iCs/>
                <w:color w:val="000000"/>
                <w:sz w:val="20"/>
              </w:rPr>
              <w:t xml:space="preserve">modes of transportation </w:t>
            </w:r>
            <w:r w:rsidR="00A74886">
              <w:rPr>
                <w:iCs/>
                <w:color w:val="000000"/>
                <w:sz w:val="20"/>
              </w:rPr>
              <w:t xml:space="preserve">with supply chain elements that include </w:t>
            </w:r>
            <w:r>
              <w:rPr>
                <w:iCs/>
                <w:color w:val="000000"/>
                <w:sz w:val="20"/>
              </w:rPr>
              <w:t>service levels, cost, regulations, material requirements,</w:t>
            </w:r>
            <w:r w:rsidR="00A74886">
              <w:rPr>
                <w:iCs/>
                <w:color w:val="000000"/>
                <w:sz w:val="20"/>
              </w:rPr>
              <w:t xml:space="preserve"> etc.</w:t>
            </w:r>
          </w:p>
          <w:p w14:paraId="60FD9EFE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-Truck. Small loads. Short runs. Flexible.  Domestic.</w:t>
            </w:r>
          </w:p>
          <w:p w14:paraId="7CC959C6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-Air.  Small loads.  Short delivery times. Expensive. International.</w:t>
            </w:r>
          </w:p>
          <w:p w14:paraId="53860986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-Rail.  Large loads. Longer delivery times. Inexpensive.  Domestic. </w:t>
            </w:r>
          </w:p>
          <w:p w14:paraId="5828389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-Water.  Large loads. Long delivery times. Inexpensive.  International.</w:t>
            </w:r>
          </w:p>
          <w:p w14:paraId="1A10BE32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-Pipeline.  Continuous loads. Inexpensive.  Product specific.  Domestic.</w:t>
            </w:r>
          </w:p>
        </w:tc>
      </w:tr>
    </w:tbl>
    <w:p w14:paraId="0A1A72FD" w14:textId="77777777" w:rsidR="0027056A" w:rsidRDefault="0027056A" w:rsidP="0027056A">
      <w:pPr>
        <w:rPr>
          <w:iCs/>
          <w:color w:val="000000"/>
          <w:sz w:val="20"/>
        </w:rPr>
      </w:pPr>
    </w:p>
    <w:p w14:paraId="33BA165F" w14:textId="77777777" w:rsidR="0027056A" w:rsidRDefault="0027056A" w:rsidP="0027056A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>Summary for Supply Chain Management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023"/>
      </w:tblGrid>
      <w:tr w:rsidR="0027056A" w14:paraId="63382ABC" w14:textId="77777777" w:rsidTr="00226CBC">
        <w:tc>
          <w:tcPr>
            <w:tcW w:w="863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F918C7" w14:textId="77777777" w:rsidR="0027056A" w:rsidRPr="003436C7" w:rsidRDefault="0027056A" w:rsidP="00226CBC">
            <w:pPr>
              <w:rPr>
                <w:iCs/>
                <w:color w:val="000000"/>
                <w:sz w:val="20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Alliances</w:t>
            </w:r>
            <w:r>
              <w:rPr>
                <w:iCs/>
                <w:color w:val="000000"/>
                <w:sz w:val="20"/>
              </w:rPr>
              <w:t xml:space="preserve">.  From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 xml:space="preserve">-Levi Text, </w:t>
            </w:r>
            <w:r>
              <w:rPr>
                <w:iCs/>
                <w:color w:val="000000"/>
                <w:sz w:val="20"/>
              </w:rPr>
              <w:t>Chapters 8,9.</w:t>
            </w:r>
          </w:p>
        </w:tc>
      </w:tr>
      <w:tr w:rsidR="0027056A" w14:paraId="576BFD00" w14:textId="77777777" w:rsidTr="00226CBC">
        <w:tc>
          <w:tcPr>
            <w:tcW w:w="3595" w:type="dxa"/>
            <w:tcBorders>
              <w:top w:val="double" w:sz="4" w:space="0" w:color="auto"/>
            </w:tcBorders>
          </w:tcPr>
          <w:p w14:paraId="7CCC6115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*Partnerships</w:t>
            </w:r>
          </w:p>
          <w:p w14:paraId="47B56D52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-3PL (Third-party Logistics)</w:t>
            </w:r>
          </w:p>
          <w:p w14:paraId="162FC506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-RSP (Retailer-supplier Partnerships)</w:t>
            </w:r>
          </w:p>
          <w:p w14:paraId="41A62FA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 (Distributor Integration)</w:t>
            </w:r>
          </w:p>
          <w:p w14:paraId="1F7FD80A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double" w:sz="4" w:space="0" w:color="auto"/>
            </w:tcBorders>
          </w:tcPr>
          <w:p w14:paraId="068FC975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*Establishing the levels of partnerships define the type of Alliances within a supply chain.</w:t>
            </w:r>
          </w:p>
          <w:p w14:paraId="55304E77" w14:textId="77777777" w:rsidR="0027056A" w:rsidRPr="00C06CF7" w:rsidRDefault="0027056A" w:rsidP="00226CBC">
            <w:pPr>
              <w:rPr>
                <w:iCs/>
                <w:color w:val="000000"/>
                <w:sz w:val="20"/>
              </w:rPr>
            </w:pPr>
            <w:r w:rsidRPr="00C06CF7">
              <w:rPr>
                <w:iCs/>
                <w:color w:val="000000"/>
                <w:sz w:val="20"/>
              </w:rPr>
              <w:t xml:space="preserve">   -3PL (Third-party Logistics).  Relationship with external partners to the supply chain.</w:t>
            </w:r>
          </w:p>
          <w:p w14:paraId="393F1794" w14:textId="77777777" w:rsidR="0027056A" w:rsidRPr="00C06CF7" w:rsidRDefault="0027056A" w:rsidP="00226CBC">
            <w:pPr>
              <w:rPr>
                <w:iCs/>
                <w:color w:val="000000"/>
                <w:sz w:val="20"/>
              </w:rPr>
            </w:pPr>
            <w:r w:rsidRPr="00C06CF7">
              <w:rPr>
                <w:iCs/>
                <w:color w:val="000000"/>
                <w:sz w:val="20"/>
              </w:rPr>
              <w:t xml:space="preserve">   -RSP (Retailer-supplier Partnerships).  Relationship between upstream and downstream partners in the supply chain.</w:t>
            </w:r>
          </w:p>
          <w:p w14:paraId="44785544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 w:rsidRPr="00C06CF7">
              <w:rPr>
                <w:iCs/>
                <w:color w:val="000000"/>
                <w:sz w:val="20"/>
              </w:rPr>
              <w:t xml:space="preserve">   -DI (Distributor Integration).  Relationship between partners at the same level in the supply chain.</w:t>
            </w:r>
          </w:p>
        </w:tc>
      </w:tr>
      <w:tr w:rsidR="0027056A" w14:paraId="0BDE4B59" w14:textId="77777777" w:rsidTr="00226CBC">
        <w:tc>
          <w:tcPr>
            <w:tcW w:w="3595" w:type="dxa"/>
          </w:tcPr>
          <w:p w14:paraId="64D5C708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*Outsourcing</w:t>
            </w:r>
          </w:p>
          <w:p w14:paraId="78417C88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-Products</w:t>
            </w:r>
          </w:p>
          <w:p w14:paraId="03536C90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-Components</w:t>
            </w:r>
          </w:p>
          <w:p w14:paraId="32788D3B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-e-Markets</w:t>
            </w:r>
          </w:p>
        </w:tc>
        <w:tc>
          <w:tcPr>
            <w:tcW w:w="5035" w:type="dxa"/>
          </w:tcPr>
          <w:p w14:paraId="55CEDDC3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*Securing material or services from external sources.</w:t>
            </w:r>
          </w:p>
          <w:p w14:paraId="7C1E5DB3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-Products.  Drivers &amp; Risks.</w:t>
            </w:r>
          </w:p>
          <w:p w14:paraId="33FD9064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-Components.  Criteria &amp; Decision Making.</w:t>
            </w:r>
          </w:p>
          <w:p w14:paraId="2199299E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-e-Markets.  Types, Characteristics, Strategies.</w:t>
            </w:r>
          </w:p>
        </w:tc>
      </w:tr>
    </w:tbl>
    <w:p w14:paraId="69FD4A9B" w14:textId="77777777" w:rsidR="002B65C8" w:rsidRDefault="002B65C8" w:rsidP="00941A7A">
      <w:pPr>
        <w:rPr>
          <w:iCs/>
          <w:color w:val="000000"/>
          <w:sz w:val="20"/>
        </w:rPr>
      </w:pPr>
      <w:bookmarkStart w:id="0" w:name="_GoBack"/>
      <w:bookmarkEnd w:id="0"/>
    </w:p>
    <w:sectPr w:rsidR="002B65C8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1563" w14:textId="77777777" w:rsidR="00973755" w:rsidRDefault="00973755">
      <w:r>
        <w:separator/>
      </w:r>
    </w:p>
  </w:endnote>
  <w:endnote w:type="continuationSeparator" w:id="0">
    <w:p w14:paraId="46D5654B" w14:textId="77777777" w:rsidR="00973755" w:rsidRDefault="009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6AE3" w14:textId="77777777" w:rsidR="00FA6014" w:rsidRDefault="00FA6014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57B5BF5" w14:textId="77777777" w:rsidR="00FA6014" w:rsidRDefault="00FA60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BC38" w14:textId="77777777" w:rsidR="00973755" w:rsidRDefault="00973755">
      <w:r>
        <w:separator/>
      </w:r>
    </w:p>
  </w:footnote>
  <w:footnote w:type="continuationSeparator" w:id="0">
    <w:p w14:paraId="6DF77E6A" w14:textId="77777777" w:rsidR="00973755" w:rsidRDefault="009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6"/>
  </w:num>
  <w:num w:numId="5">
    <w:abstractNumId w:val="7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8"/>
  </w:num>
  <w:num w:numId="18">
    <w:abstractNumId w:val="17"/>
  </w:num>
  <w:num w:numId="19">
    <w:abstractNumId w:val="29"/>
  </w:num>
  <w:num w:numId="20">
    <w:abstractNumId w:val="12"/>
  </w:num>
  <w:num w:numId="21">
    <w:abstractNumId w:val="5"/>
  </w:num>
  <w:num w:numId="22">
    <w:abstractNumId w:val="0"/>
  </w:num>
  <w:num w:numId="23">
    <w:abstractNumId w:val="30"/>
  </w:num>
  <w:num w:numId="24">
    <w:abstractNumId w:val="31"/>
  </w:num>
  <w:num w:numId="25">
    <w:abstractNumId w:val="16"/>
  </w:num>
  <w:num w:numId="26">
    <w:abstractNumId w:val="9"/>
  </w:num>
  <w:num w:numId="27">
    <w:abstractNumId w:val="13"/>
  </w:num>
  <w:num w:numId="28">
    <w:abstractNumId w:val="34"/>
  </w:num>
  <w:num w:numId="29">
    <w:abstractNumId w:val="19"/>
  </w:num>
  <w:num w:numId="30">
    <w:abstractNumId w:val="10"/>
  </w:num>
  <w:num w:numId="31">
    <w:abstractNumId w:val="26"/>
  </w:num>
  <w:num w:numId="32">
    <w:abstractNumId w:val="22"/>
  </w:num>
  <w:num w:numId="33">
    <w:abstractNumId w:val="3"/>
  </w:num>
  <w:num w:numId="34">
    <w:abstractNumId w:val="32"/>
  </w:num>
  <w:num w:numId="35">
    <w:abstractNumId w:val="24"/>
  </w:num>
  <w:num w:numId="36">
    <w:abstractNumId w:val="14"/>
  </w:num>
  <w:num w:numId="37">
    <w:abstractNumId w:val="28"/>
  </w:num>
  <w:num w:numId="3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2"/>
  </w:num>
  <w:num w:numId="42">
    <w:abstractNumId w:val="25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1796"/>
    <w:rsid w:val="000129D1"/>
    <w:rsid w:val="00013432"/>
    <w:rsid w:val="0001524E"/>
    <w:rsid w:val="00016BBF"/>
    <w:rsid w:val="000219DF"/>
    <w:rsid w:val="000226E5"/>
    <w:rsid w:val="000332D2"/>
    <w:rsid w:val="00042F32"/>
    <w:rsid w:val="000445DB"/>
    <w:rsid w:val="00047660"/>
    <w:rsid w:val="000500FB"/>
    <w:rsid w:val="00053AA0"/>
    <w:rsid w:val="00054044"/>
    <w:rsid w:val="00066EF6"/>
    <w:rsid w:val="00067174"/>
    <w:rsid w:val="00071C0D"/>
    <w:rsid w:val="00072D3F"/>
    <w:rsid w:val="000930E7"/>
    <w:rsid w:val="000A0A03"/>
    <w:rsid w:val="000A17AF"/>
    <w:rsid w:val="000A56DE"/>
    <w:rsid w:val="000A6D5E"/>
    <w:rsid w:val="000B051B"/>
    <w:rsid w:val="000C607C"/>
    <w:rsid w:val="000D4AF2"/>
    <w:rsid w:val="000D5E26"/>
    <w:rsid w:val="000E2C01"/>
    <w:rsid w:val="000E407D"/>
    <w:rsid w:val="000F04A2"/>
    <w:rsid w:val="000F1F52"/>
    <w:rsid w:val="000F619F"/>
    <w:rsid w:val="000F7F95"/>
    <w:rsid w:val="001009B0"/>
    <w:rsid w:val="00101402"/>
    <w:rsid w:val="00102E87"/>
    <w:rsid w:val="0011179D"/>
    <w:rsid w:val="001124EE"/>
    <w:rsid w:val="00113D33"/>
    <w:rsid w:val="00113E7E"/>
    <w:rsid w:val="00121294"/>
    <w:rsid w:val="0013046C"/>
    <w:rsid w:val="00132532"/>
    <w:rsid w:val="00145EE0"/>
    <w:rsid w:val="00147B1D"/>
    <w:rsid w:val="00151A47"/>
    <w:rsid w:val="00152524"/>
    <w:rsid w:val="0015714F"/>
    <w:rsid w:val="00165A75"/>
    <w:rsid w:val="00166D5D"/>
    <w:rsid w:val="00167379"/>
    <w:rsid w:val="00170012"/>
    <w:rsid w:val="00170F7D"/>
    <w:rsid w:val="0017705E"/>
    <w:rsid w:val="0018003E"/>
    <w:rsid w:val="0018220E"/>
    <w:rsid w:val="00186F2C"/>
    <w:rsid w:val="0019493E"/>
    <w:rsid w:val="00195AF7"/>
    <w:rsid w:val="00196908"/>
    <w:rsid w:val="001A1A4B"/>
    <w:rsid w:val="001A3BCC"/>
    <w:rsid w:val="001A403C"/>
    <w:rsid w:val="001A41CA"/>
    <w:rsid w:val="001A5E93"/>
    <w:rsid w:val="001B06B0"/>
    <w:rsid w:val="001B3004"/>
    <w:rsid w:val="001B36D0"/>
    <w:rsid w:val="001B3DB1"/>
    <w:rsid w:val="001B7052"/>
    <w:rsid w:val="001B7464"/>
    <w:rsid w:val="001C27E5"/>
    <w:rsid w:val="001D1C79"/>
    <w:rsid w:val="001D273B"/>
    <w:rsid w:val="001E2C52"/>
    <w:rsid w:val="001F1FA1"/>
    <w:rsid w:val="001F31D8"/>
    <w:rsid w:val="002013E9"/>
    <w:rsid w:val="002105DB"/>
    <w:rsid w:val="00214D8B"/>
    <w:rsid w:val="00216254"/>
    <w:rsid w:val="00216FC4"/>
    <w:rsid w:val="00221CAB"/>
    <w:rsid w:val="00226CBC"/>
    <w:rsid w:val="00234446"/>
    <w:rsid w:val="00234C9E"/>
    <w:rsid w:val="0023566A"/>
    <w:rsid w:val="00236CA8"/>
    <w:rsid w:val="00240631"/>
    <w:rsid w:val="00240BE2"/>
    <w:rsid w:val="00241466"/>
    <w:rsid w:val="002431F5"/>
    <w:rsid w:val="0024603E"/>
    <w:rsid w:val="00246F0A"/>
    <w:rsid w:val="00247597"/>
    <w:rsid w:val="00251A47"/>
    <w:rsid w:val="00262460"/>
    <w:rsid w:val="00264260"/>
    <w:rsid w:val="00265E4F"/>
    <w:rsid w:val="00265F63"/>
    <w:rsid w:val="0027056A"/>
    <w:rsid w:val="002766C8"/>
    <w:rsid w:val="00280654"/>
    <w:rsid w:val="00281CEF"/>
    <w:rsid w:val="00285E49"/>
    <w:rsid w:val="00293287"/>
    <w:rsid w:val="00295772"/>
    <w:rsid w:val="0029641B"/>
    <w:rsid w:val="002A12AB"/>
    <w:rsid w:val="002A7A04"/>
    <w:rsid w:val="002B08EE"/>
    <w:rsid w:val="002B65C8"/>
    <w:rsid w:val="002B7DDD"/>
    <w:rsid w:val="002C42B2"/>
    <w:rsid w:val="002C5B09"/>
    <w:rsid w:val="002D2C82"/>
    <w:rsid w:val="002D6A86"/>
    <w:rsid w:val="002F00B6"/>
    <w:rsid w:val="00310A25"/>
    <w:rsid w:val="00313135"/>
    <w:rsid w:val="0031771D"/>
    <w:rsid w:val="00326974"/>
    <w:rsid w:val="00330A82"/>
    <w:rsid w:val="003355A6"/>
    <w:rsid w:val="003436C7"/>
    <w:rsid w:val="003461FD"/>
    <w:rsid w:val="003532D5"/>
    <w:rsid w:val="00355BEA"/>
    <w:rsid w:val="003565AC"/>
    <w:rsid w:val="003577F2"/>
    <w:rsid w:val="003614F4"/>
    <w:rsid w:val="00363A80"/>
    <w:rsid w:val="00365595"/>
    <w:rsid w:val="003679E5"/>
    <w:rsid w:val="00367FED"/>
    <w:rsid w:val="003714CA"/>
    <w:rsid w:val="003755C8"/>
    <w:rsid w:val="00376829"/>
    <w:rsid w:val="00376FAD"/>
    <w:rsid w:val="0038085F"/>
    <w:rsid w:val="00384109"/>
    <w:rsid w:val="003852DD"/>
    <w:rsid w:val="00390106"/>
    <w:rsid w:val="00391051"/>
    <w:rsid w:val="00396E22"/>
    <w:rsid w:val="00396EF1"/>
    <w:rsid w:val="0039738A"/>
    <w:rsid w:val="0039740B"/>
    <w:rsid w:val="003A3211"/>
    <w:rsid w:val="003A5D73"/>
    <w:rsid w:val="003B0185"/>
    <w:rsid w:val="003C62EC"/>
    <w:rsid w:val="003D7163"/>
    <w:rsid w:val="003D7777"/>
    <w:rsid w:val="003E03DE"/>
    <w:rsid w:val="003E1034"/>
    <w:rsid w:val="003F2684"/>
    <w:rsid w:val="003F407F"/>
    <w:rsid w:val="003F6BBC"/>
    <w:rsid w:val="00401280"/>
    <w:rsid w:val="004114BB"/>
    <w:rsid w:val="004127C0"/>
    <w:rsid w:val="0041455F"/>
    <w:rsid w:val="004237D3"/>
    <w:rsid w:val="00423F88"/>
    <w:rsid w:val="00430162"/>
    <w:rsid w:val="004303F9"/>
    <w:rsid w:val="004339A3"/>
    <w:rsid w:val="00435A8C"/>
    <w:rsid w:val="00441299"/>
    <w:rsid w:val="00443928"/>
    <w:rsid w:val="00447956"/>
    <w:rsid w:val="0045293F"/>
    <w:rsid w:val="00455893"/>
    <w:rsid w:val="00467035"/>
    <w:rsid w:val="00472D8A"/>
    <w:rsid w:val="004733A1"/>
    <w:rsid w:val="004845B9"/>
    <w:rsid w:val="0049626F"/>
    <w:rsid w:val="00496781"/>
    <w:rsid w:val="0049688D"/>
    <w:rsid w:val="004A36DC"/>
    <w:rsid w:val="004A3C72"/>
    <w:rsid w:val="004B0110"/>
    <w:rsid w:val="004B3CDF"/>
    <w:rsid w:val="004B616A"/>
    <w:rsid w:val="004C12B7"/>
    <w:rsid w:val="004C3D8C"/>
    <w:rsid w:val="004D640C"/>
    <w:rsid w:val="004D6DDD"/>
    <w:rsid w:val="004E3F61"/>
    <w:rsid w:val="004F06AD"/>
    <w:rsid w:val="004F0B4C"/>
    <w:rsid w:val="005033BE"/>
    <w:rsid w:val="00513481"/>
    <w:rsid w:val="0052064F"/>
    <w:rsid w:val="005253F4"/>
    <w:rsid w:val="00527513"/>
    <w:rsid w:val="0053411D"/>
    <w:rsid w:val="00541B82"/>
    <w:rsid w:val="00541F45"/>
    <w:rsid w:val="00555506"/>
    <w:rsid w:val="0056016E"/>
    <w:rsid w:val="00560F18"/>
    <w:rsid w:val="00563994"/>
    <w:rsid w:val="00574817"/>
    <w:rsid w:val="005812EB"/>
    <w:rsid w:val="00586A8F"/>
    <w:rsid w:val="005874E1"/>
    <w:rsid w:val="005877D4"/>
    <w:rsid w:val="00587C3E"/>
    <w:rsid w:val="00596402"/>
    <w:rsid w:val="005A029C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4163"/>
    <w:rsid w:val="005F42F0"/>
    <w:rsid w:val="00600EE4"/>
    <w:rsid w:val="00605F46"/>
    <w:rsid w:val="00607A5D"/>
    <w:rsid w:val="00611CE6"/>
    <w:rsid w:val="00611D10"/>
    <w:rsid w:val="00611F34"/>
    <w:rsid w:val="00613147"/>
    <w:rsid w:val="006132BC"/>
    <w:rsid w:val="0061745D"/>
    <w:rsid w:val="006213E9"/>
    <w:rsid w:val="00623271"/>
    <w:rsid w:val="00627487"/>
    <w:rsid w:val="006346D2"/>
    <w:rsid w:val="00641F0D"/>
    <w:rsid w:val="006421C3"/>
    <w:rsid w:val="006464F2"/>
    <w:rsid w:val="00651E01"/>
    <w:rsid w:val="00652A43"/>
    <w:rsid w:val="00652ACC"/>
    <w:rsid w:val="006550AB"/>
    <w:rsid w:val="00655F09"/>
    <w:rsid w:val="00660484"/>
    <w:rsid w:val="00665286"/>
    <w:rsid w:val="00665BBC"/>
    <w:rsid w:val="00667A59"/>
    <w:rsid w:val="0067198D"/>
    <w:rsid w:val="0067204B"/>
    <w:rsid w:val="0068272F"/>
    <w:rsid w:val="0068472D"/>
    <w:rsid w:val="0069034B"/>
    <w:rsid w:val="00690D54"/>
    <w:rsid w:val="0069301E"/>
    <w:rsid w:val="006A7EC8"/>
    <w:rsid w:val="006B3583"/>
    <w:rsid w:val="006B35FB"/>
    <w:rsid w:val="006B57A3"/>
    <w:rsid w:val="006C47DB"/>
    <w:rsid w:val="006C63BE"/>
    <w:rsid w:val="006C69C1"/>
    <w:rsid w:val="006C7705"/>
    <w:rsid w:val="006C7B9E"/>
    <w:rsid w:val="006D10DD"/>
    <w:rsid w:val="006E6AB1"/>
    <w:rsid w:val="006F22D4"/>
    <w:rsid w:val="006F60AA"/>
    <w:rsid w:val="006F7278"/>
    <w:rsid w:val="006F7DB2"/>
    <w:rsid w:val="00700D90"/>
    <w:rsid w:val="00702619"/>
    <w:rsid w:val="00702DDA"/>
    <w:rsid w:val="00703020"/>
    <w:rsid w:val="00703066"/>
    <w:rsid w:val="00707885"/>
    <w:rsid w:val="007140AB"/>
    <w:rsid w:val="00714CA5"/>
    <w:rsid w:val="00726D95"/>
    <w:rsid w:val="0072749C"/>
    <w:rsid w:val="0073282C"/>
    <w:rsid w:val="00736C73"/>
    <w:rsid w:val="00736CF5"/>
    <w:rsid w:val="00737834"/>
    <w:rsid w:val="007415E4"/>
    <w:rsid w:val="0074786F"/>
    <w:rsid w:val="007546E9"/>
    <w:rsid w:val="00754B02"/>
    <w:rsid w:val="0075727E"/>
    <w:rsid w:val="00760EDA"/>
    <w:rsid w:val="00762C99"/>
    <w:rsid w:val="00781182"/>
    <w:rsid w:val="007821DD"/>
    <w:rsid w:val="00786653"/>
    <w:rsid w:val="007A3976"/>
    <w:rsid w:val="007A5303"/>
    <w:rsid w:val="007B1BF0"/>
    <w:rsid w:val="007B27A4"/>
    <w:rsid w:val="007B60F2"/>
    <w:rsid w:val="007B70A5"/>
    <w:rsid w:val="007C09D7"/>
    <w:rsid w:val="007C3C54"/>
    <w:rsid w:val="007D0181"/>
    <w:rsid w:val="007D02ED"/>
    <w:rsid w:val="007D0968"/>
    <w:rsid w:val="007D0ADE"/>
    <w:rsid w:val="007D297F"/>
    <w:rsid w:val="007D7C1E"/>
    <w:rsid w:val="007E0EBE"/>
    <w:rsid w:val="007E2335"/>
    <w:rsid w:val="007F0598"/>
    <w:rsid w:val="007F1A61"/>
    <w:rsid w:val="007F5FFB"/>
    <w:rsid w:val="00800AD1"/>
    <w:rsid w:val="00801424"/>
    <w:rsid w:val="00803A96"/>
    <w:rsid w:val="0080405A"/>
    <w:rsid w:val="008060E0"/>
    <w:rsid w:val="0080727F"/>
    <w:rsid w:val="00807CA7"/>
    <w:rsid w:val="008140FF"/>
    <w:rsid w:val="00817265"/>
    <w:rsid w:val="00832C3F"/>
    <w:rsid w:val="00835C8A"/>
    <w:rsid w:val="00837594"/>
    <w:rsid w:val="00842C85"/>
    <w:rsid w:val="00851C56"/>
    <w:rsid w:val="008636D1"/>
    <w:rsid w:val="0087075C"/>
    <w:rsid w:val="00872C8F"/>
    <w:rsid w:val="0088391F"/>
    <w:rsid w:val="008840E6"/>
    <w:rsid w:val="008905BB"/>
    <w:rsid w:val="008A125B"/>
    <w:rsid w:val="008A3A55"/>
    <w:rsid w:val="008A57C8"/>
    <w:rsid w:val="008A65C8"/>
    <w:rsid w:val="008B2923"/>
    <w:rsid w:val="008B775A"/>
    <w:rsid w:val="008C1F86"/>
    <w:rsid w:val="008C58C2"/>
    <w:rsid w:val="008C7163"/>
    <w:rsid w:val="008D1BD0"/>
    <w:rsid w:val="008D6AE9"/>
    <w:rsid w:val="008E07F0"/>
    <w:rsid w:val="008E3CD5"/>
    <w:rsid w:val="008E6FF9"/>
    <w:rsid w:val="008F12E1"/>
    <w:rsid w:val="008F2158"/>
    <w:rsid w:val="008F46C7"/>
    <w:rsid w:val="008F674C"/>
    <w:rsid w:val="009005B4"/>
    <w:rsid w:val="009021DA"/>
    <w:rsid w:val="00905488"/>
    <w:rsid w:val="00910531"/>
    <w:rsid w:val="00911018"/>
    <w:rsid w:val="009111A5"/>
    <w:rsid w:val="00916826"/>
    <w:rsid w:val="00916B7A"/>
    <w:rsid w:val="00916C6D"/>
    <w:rsid w:val="00927BAF"/>
    <w:rsid w:val="00927E3C"/>
    <w:rsid w:val="009327E6"/>
    <w:rsid w:val="00933D4A"/>
    <w:rsid w:val="00941A7A"/>
    <w:rsid w:val="00943721"/>
    <w:rsid w:val="00943B4F"/>
    <w:rsid w:val="00944A31"/>
    <w:rsid w:val="00946B41"/>
    <w:rsid w:val="00947672"/>
    <w:rsid w:val="00950681"/>
    <w:rsid w:val="00950C6C"/>
    <w:rsid w:val="00960929"/>
    <w:rsid w:val="00961A37"/>
    <w:rsid w:val="00973755"/>
    <w:rsid w:val="009800F5"/>
    <w:rsid w:val="009819DD"/>
    <w:rsid w:val="00982860"/>
    <w:rsid w:val="00982C28"/>
    <w:rsid w:val="009847BF"/>
    <w:rsid w:val="0099079F"/>
    <w:rsid w:val="00993F70"/>
    <w:rsid w:val="009A5E16"/>
    <w:rsid w:val="009B3989"/>
    <w:rsid w:val="009B4B9B"/>
    <w:rsid w:val="009C0922"/>
    <w:rsid w:val="009C1141"/>
    <w:rsid w:val="009C43A1"/>
    <w:rsid w:val="009D0084"/>
    <w:rsid w:val="009D053E"/>
    <w:rsid w:val="009D1437"/>
    <w:rsid w:val="009D7B1C"/>
    <w:rsid w:val="009F4FF1"/>
    <w:rsid w:val="00A0226A"/>
    <w:rsid w:val="00A02826"/>
    <w:rsid w:val="00A051E4"/>
    <w:rsid w:val="00A218B9"/>
    <w:rsid w:val="00A2440E"/>
    <w:rsid w:val="00A3514B"/>
    <w:rsid w:val="00A409F7"/>
    <w:rsid w:val="00A430F8"/>
    <w:rsid w:val="00A4358E"/>
    <w:rsid w:val="00A44E52"/>
    <w:rsid w:val="00A62B78"/>
    <w:rsid w:val="00A6475E"/>
    <w:rsid w:val="00A674C3"/>
    <w:rsid w:val="00A711AF"/>
    <w:rsid w:val="00A74886"/>
    <w:rsid w:val="00A74D1F"/>
    <w:rsid w:val="00A76432"/>
    <w:rsid w:val="00A82106"/>
    <w:rsid w:val="00A8436F"/>
    <w:rsid w:val="00A85EC3"/>
    <w:rsid w:val="00A90CFC"/>
    <w:rsid w:val="00A928C9"/>
    <w:rsid w:val="00A97D54"/>
    <w:rsid w:val="00AA01B3"/>
    <w:rsid w:val="00AB011C"/>
    <w:rsid w:val="00AB12F2"/>
    <w:rsid w:val="00AB39B2"/>
    <w:rsid w:val="00AB55F8"/>
    <w:rsid w:val="00AB5C92"/>
    <w:rsid w:val="00AB6647"/>
    <w:rsid w:val="00AC4A02"/>
    <w:rsid w:val="00AC6CBC"/>
    <w:rsid w:val="00AD17D7"/>
    <w:rsid w:val="00AD4B93"/>
    <w:rsid w:val="00AD5086"/>
    <w:rsid w:val="00AE1F2D"/>
    <w:rsid w:val="00AE2460"/>
    <w:rsid w:val="00AE3908"/>
    <w:rsid w:val="00AE748B"/>
    <w:rsid w:val="00AF06B0"/>
    <w:rsid w:val="00AF25B7"/>
    <w:rsid w:val="00B005A5"/>
    <w:rsid w:val="00B0219C"/>
    <w:rsid w:val="00B05512"/>
    <w:rsid w:val="00B05E71"/>
    <w:rsid w:val="00B069C8"/>
    <w:rsid w:val="00B07FF0"/>
    <w:rsid w:val="00B12CFB"/>
    <w:rsid w:val="00B13A21"/>
    <w:rsid w:val="00B13B44"/>
    <w:rsid w:val="00B13BC5"/>
    <w:rsid w:val="00B16B9E"/>
    <w:rsid w:val="00B22476"/>
    <w:rsid w:val="00B33C44"/>
    <w:rsid w:val="00B459A1"/>
    <w:rsid w:val="00B5421E"/>
    <w:rsid w:val="00B55C4D"/>
    <w:rsid w:val="00B57983"/>
    <w:rsid w:val="00B63EE7"/>
    <w:rsid w:val="00B70C95"/>
    <w:rsid w:val="00B8357F"/>
    <w:rsid w:val="00B870E0"/>
    <w:rsid w:val="00B902A0"/>
    <w:rsid w:val="00B9076E"/>
    <w:rsid w:val="00B90957"/>
    <w:rsid w:val="00B9384F"/>
    <w:rsid w:val="00B93AD9"/>
    <w:rsid w:val="00B93D47"/>
    <w:rsid w:val="00B94344"/>
    <w:rsid w:val="00B949D0"/>
    <w:rsid w:val="00B9764C"/>
    <w:rsid w:val="00B97B43"/>
    <w:rsid w:val="00BA0643"/>
    <w:rsid w:val="00BA676B"/>
    <w:rsid w:val="00BB2444"/>
    <w:rsid w:val="00BB3B89"/>
    <w:rsid w:val="00BB7C13"/>
    <w:rsid w:val="00BC31F7"/>
    <w:rsid w:val="00BC3D43"/>
    <w:rsid w:val="00BC4F8B"/>
    <w:rsid w:val="00BC5F69"/>
    <w:rsid w:val="00BD3159"/>
    <w:rsid w:val="00BD4632"/>
    <w:rsid w:val="00BD70A7"/>
    <w:rsid w:val="00BE2C8F"/>
    <w:rsid w:val="00BE62B8"/>
    <w:rsid w:val="00BF05C4"/>
    <w:rsid w:val="00BF3F3A"/>
    <w:rsid w:val="00BF7C37"/>
    <w:rsid w:val="00C05ABC"/>
    <w:rsid w:val="00C06CF7"/>
    <w:rsid w:val="00C12C86"/>
    <w:rsid w:val="00C17B6C"/>
    <w:rsid w:val="00C21A84"/>
    <w:rsid w:val="00C22629"/>
    <w:rsid w:val="00C23679"/>
    <w:rsid w:val="00C2491C"/>
    <w:rsid w:val="00C2518E"/>
    <w:rsid w:val="00C365C7"/>
    <w:rsid w:val="00C42A3C"/>
    <w:rsid w:val="00C47BD1"/>
    <w:rsid w:val="00C535C7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7286"/>
    <w:rsid w:val="00C92E59"/>
    <w:rsid w:val="00C954E5"/>
    <w:rsid w:val="00C97116"/>
    <w:rsid w:val="00C977B6"/>
    <w:rsid w:val="00CA5F1B"/>
    <w:rsid w:val="00CB6620"/>
    <w:rsid w:val="00CB7BB6"/>
    <w:rsid w:val="00CC2A72"/>
    <w:rsid w:val="00CD2910"/>
    <w:rsid w:val="00CD369C"/>
    <w:rsid w:val="00CD4FFE"/>
    <w:rsid w:val="00CE1924"/>
    <w:rsid w:val="00CE2B67"/>
    <w:rsid w:val="00CE36CB"/>
    <w:rsid w:val="00D014E9"/>
    <w:rsid w:val="00D01D72"/>
    <w:rsid w:val="00D0696D"/>
    <w:rsid w:val="00D07CA5"/>
    <w:rsid w:val="00D21E88"/>
    <w:rsid w:val="00D26D74"/>
    <w:rsid w:val="00D33B03"/>
    <w:rsid w:val="00D35D58"/>
    <w:rsid w:val="00D4633C"/>
    <w:rsid w:val="00D531BA"/>
    <w:rsid w:val="00D5413D"/>
    <w:rsid w:val="00D54FED"/>
    <w:rsid w:val="00D60B68"/>
    <w:rsid w:val="00D63036"/>
    <w:rsid w:val="00D63B36"/>
    <w:rsid w:val="00D66A60"/>
    <w:rsid w:val="00D7103E"/>
    <w:rsid w:val="00D75168"/>
    <w:rsid w:val="00D80BE8"/>
    <w:rsid w:val="00D81B09"/>
    <w:rsid w:val="00D8225E"/>
    <w:rsid w:val="00D93F09"/>
    <w:rsid w:val="00D97052"/>
    <w:rsid w:val="00DA692E"/>
    <w:rsid w:val="00DB5A31"/>
    <w:rsid w:val="00DB6232"/>
    <w:rsid w:val="00DC171A"/>
    <w:rsid w:val="00DC1CB5"/>
    <w:rsid w:val="00DC2E1C"/>
    <w:rsid w:val="00DC3D92"/>
    <w:rsid w:val="00DD0C3B"/>
    <w:rsid w:val="00DD6062"/>
    <w:rsid w:val="00DE437B"/>
    <w:rsid w:val="00DF0CFE"/>
    <w:rsid w:val="00E10049"/>
    <w:rsid w:val="00E13ED5"/>
    <w:rsid w:val="00E22D57"/>
    <w:rsid w:val="00E27723"/>
    <w:rsid w:val="00E3205B"/>
    <w:rsid w:val="00E33A06"/>
    <w:rsid w:val="00E365DA"/>
    <w:rsid w:val="00E47237"/>
    <w:rsid w:val="00E548D5"/>
    <w:rsid w:val="00E613BE"/>
    <w:rsid w:val="00E61565"/>
    <w:rsid w:val="00E67873"/>
    <w:rsid w:val="00EA4257"/>
    <w:rsid w:val="00EA425D"/>
    <w:rsid w:val="00EA44F7"/>
    <w:rsid w:val="00EB1F65"/>
    <w:rsid w:val="00EB6131"/>
    <w:rsid w:val="00EB6424"/>
    <w:rsid w:val="00EC2227"/>
    <w:rsid w:val="00ED0459"/>
    <w:rsid w:val="00ED4DDA"/>
    <w:rsid w:val="00ED64E4"/>
    <w:rsid w:val="00ED6C0C"/>
    <w:rsid w:val="00EE390E"/>
    <w:rsid w:val="00EE6901"/>
    <w:rsid w:val="00EF34AD"/>
    <w:rsid w:val="00F0462C"/>
    <w:rsid w:val="00F05A46"/>
    <w:rsid w:val="00F11A60"/>
    <w:rsid w:val="00F17774"/>
    <w:rsid w:val="00F21C41"/>
    <w:rsid w:val="00F26F24"/>
    <w:rsid w:val="00F314E4"/>
    <w:rsid w:val="00F40AAE"/>
    <w:rsid w:val="00F428AE"/>
    <w:rsid w:val="00F47908"/>
    <w:rsid w:val="00F53FB1"/>
    <w:rsid w:val="00F5718B"/>
    <w:rsid w:val="00F60C08"/>
    <w:rsid w:val="00F61935"/>
    <w:rsid w:val="00F62135"/>
    <w:rsid w:val="00F6378D"/>
    <w:rsid w:val="00F650FC"/>
    <w:rsid w:val="00F7397C"/>
    <w:rsid w:val="00F7469A"/>
    <w:rsid w:val="00F77915"/>
    <w:rsid w:val="00F852CE"/>
    <w:rsid w:val="00F91E9F"/>
    <w:rsid w:val="00F93146"/>
    <w:rsid w:val="00F95F5C"/>
    <w:rsid w:val="00FA07CA"/>
    <w:rsid w:val="00FA51C3"/>
    <w:rsid w:val="00FA6014"/>
    <w:rsid w:val="00FA66AC"/>
    <w:rsid w:val="00FB4D94"/>
    <w:rsid w:val="00FC17B7"/>
    <w:rsid w:val="00FE077A"/>
    <w:rsid w:val="00FE3E94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C84FA"/>
  <w15:docId w15:val="{9D8B60C6-A48A-48EA-9A36-D52BA46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9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paragraph" w:styleId="Title">
    <w:name w:val="Title"/>
    <w:basedOn w:val="Normal"/>
    <w:link w:val="TitleChar"/>
    <w:qFormat/>
    <w:rsid w:val="00B93D4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93D47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1543-7AC5-4C9F-91DE-9F7152D5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4113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185</cp:revision>
  <cp:lastPrinted>2011-08-25T22:40:00Z</cp:lastPrinted>
  <dcterms:created xsi:type="dcterms:W3CDTF">2016-09-01T20:01:00Z</dcterms:created>
  <dcterms:modified xsi:type="dcterms:W3CDTF">2019-04-17T01:29:00Z</dcterms:modified>
</cp:coreProperties>
</file>