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59AE" w14:textId="19C0E369" w:rsidR="00623271" w:rsidRPr="0067648F" w:rsidRDefault="00396EF1" w:rsidP="00AE748B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67648F">
        <w:rPr>
          <w:b/>
          <w:i/>
          <w:iCs/>
          <w:color w:val="000000"/>
          <w:sz w:val="28"/>
          <w:szCs w:val="28"/>
          <w:u w:val="single"/>
        </w:rPr>
        <w:t>Supply Chain Management</w:t>
      </w:r>
      <w:r w:rsidR="002F0B3E">
        <w:rPr>
          <w:b/>
          <w:i/>
          <w:iCs/>
          <w:color w:val="000000"/>
          <w:sz w:val="28"/>
          <w:szCs w:val="28"/>
          <w:u w:val="single"/>
        </w:rPr>
        <w:t xml:space="preserve"> – PUSH-PULL Strategies</w:t>
      </w:r>
    </w:p>
    <w:p w14:paraId="3898187A" w14:textId="3DEFC28F" w:rsidR="00E079A5" w:rsidRPr="00E079A5" w:rsidRDefault="00E079A5" w:rsidP="00AE748B">
      <w:pPr>
        <w:jc w:val="center"/>
        <w:rPr>
          <w:b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13"/>
      </w:tblGrid>
      <w:tr w:rsidR="00E079A5" w:rsidRPr="00E079A5" w14:paraId="0FB1D533" w14:textId="77777777" w:rsidTr="00000421">
        <w:trPr>
          <w:trHeight w:val="423"/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180EED49" w14:textId="3BBE363D" w:rsidR="00E079A5" w:rsidRPr="00E079A5" w:rsidRDefault="00E079A5" w:rsidP="00AE748B">
            <w:pPr>
              <w:jc w:val="center"/>
              <w:rPr>
                <w:b/>
                <w:color w:val="000000"/>
                <w:szCs w:val="24"/>
                <w:u w:val="single"/>
              </w:rPr>
            </w:pPr>
            <w:r w:rsidRPr="00E079A5">
              <w:rPr>
                <w:b/>
                <w:color w:val="000000"/>
                <w:szCs w:val="24"/>
                <w:u w:val="single"/>
              </w:rPr>
              <w:t xml:space="preserve">Overview of Key </w:t>
            </w:r>
            <w:r w:rsidR="009135F6">
              <w:rPr>
                <w:b/>
                <w:color w:val="000000"/>
                <w:szCs w:val="24"/>
                <w:u w:val="single"/>
              </w:rPr>
              <w:t>Strategy</w:t>
            </w:r>
            <w:r w:rsidRPr="00E079A5">
              <w:rPr>
                <w:b/>
                <w:color w:val="000000"/>
                <w:szCs w:val="24"/>
                <w:u w:val="single"/>
              </w:rPr>
              <w:t xml:space="preserve"> Topics</w:t>
            </w:r>
          </w:p>
        </w:tc>
      </w:tr>
      <w:tr w:rsidR="00E079A5" w:rsidRPr="00E079A5" w14:paraId="0102CEC7" w14:textId="77777777" w:rsidTr="00000421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EB99E16" w14:textId="77777777" w:rsidR="00C267BD" w:rsidRDefault="00C267BD" w:rsidP="00C267BD">
            <w:pPr>
              <w:jc w:val="center"/>
              <w:rPr>
                <w:sz w:val="20"/>
              </w:rPr>
            </w:pPr>
          </w:p>
          <w:p w14:paraId="4C3FB67C" w14:textId="3EF6020E" w:rsidR="00C267BD" w:rsidRDefault="00C267BD" w:rsidP="00C26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Chapters out of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>-Levi Text.</w:t>
            </w:r>
          </w:p>
          <w:tbl>
            <w:tblPr>
              <w:tblStyle w:val="TableGrid"/>
              <w:tblW w:w="5000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7"/>
            </w:tblGrid>
            <w:tr w:rsidR="00000421" w14:paraId="2CB77EA2" w14:textId="40A90089" w:rsidTr="00000421">
              <w:trPr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348870B" w14:textId="77777777" w:rsidR="00000421" w:rsidRDefault="00000421" w:rsidP="00C267BD">
                  <w:pPr>
                    <w:rPr>
                      <w:b/>
                      <w:iCs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sz w:val="20"/>
                      <w:u w:val="single"/>
                    </w:rPr>
                    <w:t>PUSH-PULL Strategies</w:t>
                  </w:r>
                </w:p>
              </w:tc>
            </w:tr>
            <w:tr w:rsidR="00000421" w14:paraId="451EB474" w14:textId="715BF1DF" w:rsidTr="00000421">
              <w:trPr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681E439" w14:textId="292CA74A" w:rsidR="00000421" w:rsidRDefault="00000421" w:rsidP="00000421">
                  <w:pPr>
                    <w:rPr>
                      <w:b/>
                      <w:iCs/>
                      <w:sz w:val="20"/>
                      <w:u w:val="single"/>
                    </w:rPr>
                  </w:pPr>
                  <w:r>
                    <w:rPr>
                      <w:iCs/>
                      <w:sz w:val="20"/>
                    </w:rPr>
                    <w:t>Chapter 6</w:t>
                  </w:r>
                  <w:bookmarkStart w:id="0" w:name="_GoBack"/>
                  <w:r w:rsidRPr="00000421">
                    <w:rPr>
                      <w:iCs/>
                      <w:sz w:val="20"/>
                    </w:rPr>
                    <w:t>.  Supply Chain Integration</w:t>
                  </w:r>
                  <w:bookmarkEnd w:id="0"/>
                </w:p>
              </w:tc>
            </w:tr>
            <w:tr w:rsidR="00000421" w14:paraId="31B116EA" w14:textId="77777777" w:rsidTr="00000421">
              <w:trPr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757F767" w14:textId="095C4768" w:rsidR="00000421" w:rsidRDefault="00000421" w:rsidP="00C267BD">
                  <w:pPr>
                    <w:rPr>
                      <w:iCs/>
                      <w:sz w:val="20"/>
                    </w:rPr>
                  </w:pPr>
                  <w:r>
                    <w:rPr>
                      <w:i/>
                      <w:sz w:val="20"/>
                    </w:rPr>
                    <w:t>Integrating Push-Pull strategies with supply chain design.</w:t>
                  </w:r>
                </w:p>
              </w:tc>
            </w:tr>
            <w:tr w:rsidR="00000421" w14:paraId="0046387D" w14:textId="6D62CE0E" w:rsidTr="00000421">
              <w:trPr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23A9A6E" w14:textId="77777777" w:rsidR="00000421" w:rsidRDefault="00000421" w:rsidP="00C267BD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*PUSH-PULL Boundary</w:t>
                  </w:r>
                </w:p>
                <w:p w14:paraId="4D436E77" w14:textId="77777777" w:rsidR="00000421" w:rsidRDefault="00000421" w:rsidP="00C267BD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*Characteristics</w:t>
                  </w:r>
                </w:p>
                <w:p w14:paraId="2EF19E07" w14:textId="77777777" w:rsidR="00000421" w:rsidRDefault="00000421" w:rsidP="00C267BD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*Relationships</w:t>
                  </w:r>
                </w:p>
                <w:p w14:paraId="0648415F" w14:textId="77777777" w:rsidR="00000421" w:rsidRDefault="00000421" w:rsidP="00C267BD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*Indication</w:t>
                  </w:r>
                </w:p>
              </w:tc>
            </w:tr>
          </w:tbl>
          <w:p w14:paraId="344CCA8A" w14:textId="3B8D00BE" w:rsidR="00E079A5" w:rsidRPr="00E079A5" w:rsidRDefault="00E079A5" w:rsidP="00AE748B">
            <w:pPr>
              <w:jc w:val="center"/>
              <w:rPr>
                <w:bCs/>
                <w:color w:val="000000"/>
                <w:sz w:val="20"/>
              </w:rPr>
            </w:pPr>
            <w:r w:rsidRPr="00E079A5">
              <w:rPr>
                <w:bCs/>
                <w:color w:val="000000"/>
                <w:sz w:val="20"/>
              </w:rPr>
              <w:t>. . .</w:t>
            </w:r>
          </w:p>
        </w:tc>
      </w:tr>
    </w:tbl>
    <w:p w14:paraId="198A25F2" w14:textId="77777777" w:rsidR="00C267BD" w:rsidRDefault="00C267BD" w:rsidP="00C267BD">
      <w:pPr>
        <w:rPr>
          <w:bCs/>
          <w:color w:val="000000"/>
          <w:sz w:val="20"/>
        </w:rPr>
      </w:pPr>
    </w:p>
    <w:p w14:paraId="4E3F00AA" w14:textId="62095997" w:rsidR="00C267BD" w:rsidRDefault="00C267BD" w:rsidP="00C267BD">
      <w:pPr>
        <w:rPr>
          <w:bCs/>
          <w:color w:val="000000"/>
          <w:sz w:val="20"/>
        </w:rPr>
      </w:pPr>
    </w:p>
    <w:p w14:paraId="1BBEDBE9" w14:textId="04073C43" w:rsidR="00C267BD" w:rsidRDefault="00C267BD" w:rsidP="00C267BD">
      <w:pPr>
        <w:rPr>
          <w:bCs/>
          <w:color w:val="000000"/>
          <w:sz w:val="20"/>
        </w:rPr>
      </w:pPr>
    </w:p>
    <w:p w14:paraId="249F75D0" w14:textId="14776B21" w:rsidR="00C267BD" w:rsidRDefault="00C267BD" w:rsidP="00C267BD">
      <w:pPr>
        <w:rPr>
          <w:bCs/>
          <w:color w:val="000000"/>
          <w:sz w:val="20"/>
        </w:rPr>
      </w:pPr>
    </w:p>
    <w:p w14:paraId="44559E2A" w14:textId="23A18E8C" w:rsidR="00C267BD" w:rsidRDefault="00C267BD" w:rsidP="00C267BD">
      <w:pPr>
        <w:rPr>
          <w:bCs/>
          <w:color w:val="000000"/>
          <w:sz w:val="20"/>
        </w:rPr>
      </w:pPr>
    </w:p>
    <w:p w14:paraId="07E649CF" w14:textId="28AA3F7A" w:rsidR="00C267BD" w:rsidRDefault="00C267BD" w:rsidP="00C267BD">
      <w:pPr>
        <w:rPr>
          <w:bCs/>
          <w:color w:val="000000"/>
          <w:sz w:val="20"/>
        </w:rPr>
      </w:pPr>
    </w:p>
    <w:p w14:paraId="2651E46B" w14:textId="2EB4A015" w:rsidR="00C267BD" w:rsidRDefault="00C267BD" w:rsidP="00C267BD">
      <w:pPr>
        <w:rPr>
          <w:bCs/>
          <w:color w:val="000000"/>
          <w:sz w:val="20"/>
        </w:rPr>
      </w:pPr>
    </w:p>
    <w:p w14:paraId="0A7201C8" w14:textId="1DF24747" w:rsidR="001910BC" w:rsidRDefault="001910BC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72A52723" w14:textId="77777777" w:rsidR="00F06BAF" w:rsidRDefault="00F06BAF" w:rsidP="001910BC">
      <w:pPr>
        <w:jc w:val="center"/>
        <w:rPr>
          <w:iCs/>
          <w:color w:val="000000"/>
          <w:sz w:val="20"/>
        </w:rPr>
      </w:pPr>
    </w:p>
    <w:p w14:paraId="0CA0C385" w14:textId="77777777" w:rsidR="00F06BAF" w:rsidRPr="00F43E1C" w:rsidRDefault="00F06BAF" w:rsidP="00F06BAF">
      <w:pPr>
        <w:jc w:val="center"/>
        <w:rPr>
          <w:b/>
          <w:i/>
          <w:iCs/>
          <w:color w:val="000000"/>
          <w:sz w:val="20"/>
          <w:u w:val="single"/>
        </w:rPr>
      </w:pPr>
      <w:r w:rsidRPr="00F43E1C">
        <w:rPr>
          <w:b/>
          <w:i/>
          <w:iCs/>
          <w:color w:val="000000"/>
          <w:sz w:val="20"/>
          <w:u w:val="single"/>
        </w:rPr>
        <w:t>PUSH-PULL Strategies</w:t>
      </w:r>
    </w:p>
    <w:p w14:paraId="0E798F6D" w14:textId="77777777" w:rsidR="00F06BAF" w:rsidRPr="00F43E1C" w:rsidRDefault="00F06BAF" w:rsidP="00F06BAF">
      <w:pPr>
        <w:jc w:val="center"/>
        <w:rPr>
          <w:b/>
          <w:i/>
          <w:iCs/>
          <w:color w:val="000000"/>
          <w:sz w:val="20"/>
          <w:u w:val="single"/>
        </w:rPr>
      </w:pPr>
      <w:r w:rsidRPr="00F43E1C">
        <w:rPr>
          <w:b/>
          <w:i/>
          <w:iCs/>
          <w:color w:val="000000"/>
          <w:sz w:val="20"/>
          <w:u w:val="single"/>
        </w:rPr>
        <w:t>Chapter 6</w:t>
      </w:r>
    </w:p>
    <w:p w14:paraId="687FEE5C" w14:textId="77777777" w:rsidR="00F06BAF" w:rsidRDefault="00F06BAF" w:rsidP="00F06BAF">
      <w:pPr>
        <w:jc w:val="center"/>
        <w:rPr>
          <w:b/>
          <w:i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5"/>
        <w:gridCol w:w="2103"/>
        <w:gridCol w:w="1633"/>
      </w:tblGrid>
      <w:tr w:rsidR="00F06BAF" w:rsidRPr="00F43E1C" w14:paraId="0622CAC3" w14:textId="77777777" w:rsidTr="000E23A6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0EE82E3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C42CCCC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CC5A4C">
              <w:rPr>
                <w:b/>
                <w:i/>
                <w:color w:val="000000"/>
                <w:sz w:val="20"/>
              </w:rPr>
              <w:t>Push-Pull Boundary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9B7AAD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</w:tr>
      <w:tr w:rsidR="00F06BAF" w:rsidRPr="00F43E1C" w14:paraId="2F0EC69D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C95295" w14:textId="77777777" w:rsidR="00F06BAF" w:rsidRPr="00CC5A4C" w:rsidRDefault="00F06BAF" w:rsidP="000E23A6">
            <w:pPr>
              <w:spacing w:before="120" w:after="120"/>
              <w:jc w:val="center"/>
              <w:rPr>
                <w:b/>
                <w:i/>
                <w:color w:val="000000"/>
                <w:sz w:val="20"/>
              </w:rPr>
            </w:pPr>
            <w:r w:rsidRPr="00CC5A4C">
              <w:rPr>
                <w:b/>
                <w:i/>
                <w:color w:val="000000"/>
                <w:sz w:val="20"/>
              </w:rPr>
              <w:t>Supply chain 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7223B9" w14:textId="77777777" w:rsidR="00F06BAF" w:rsidRPr="00CC5A4C" w:rsidRDefault="00F06BAF" w:rsidP="000E23A6">
            <w:pPr>
              <w:spacing w:before="120" w:after="120"/>
              <w:jc w:val="center"/>
              <w:rPr>
                <w:b/>
                <w:i/>
                <w:color w:val="000000"/>
                <w:sz w:val="20"/>
              </w:rPr>
            </w:pPr>
            <w:r w:rsidRPr="00CC5A4C">
              <w:rPr>
                <w:b/>
                <w:i/>
                <w:color w:val="000000"/>
                <w:sz w:val="20"/>
              </w:rPr>
              <w:sym w:font="Wingdings" w:char="F0DF"/>
            </w:r>
            <w:r>
              <w:rPr>
                <w:b/>
                <w:i/>
                <w:color w:val="000000"/>
                <w:sz w:val="20"/>
              </w:rPr>
              <w:t xml:space="preserve"> </w:t>
            </w:r>
            <w:r w:rsidRPr="00CC5A4C">
              <w:rPr>
                <w:b/>
                <w:i/>
                <w:color w:val="000000"/>
                <w:sz w:val="20"/>
              </w:rPr>
              <w:t>Buffer Inventory</w:t>
            </w:r>
            <w:r>
              <w:rPr>
                <w:b/>
                <w:i/>
                <w:color w:val="000000"/>
                <w:sz w:val="20"/>
              </w:rPr>
              <w:t xml:space="preserve"> </w:t>
            </w:r>
            <w:r w:rsidRPr="00CC5A4C">
              <w:rPr>
                <w:b/>
                <w:i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D16B50" w14:textId="77777777" w:rsidR="00F06BAF" w:rsidRPr="00CC5A4C" w:rsidRDefault="00F06BAF" w:rsidP="000E23A6">
            <w:pPr>
              <w:spacing w:before="120" w:after="120"/>
              <w:jc w:val="center"/>
              <w:rPr>
                <w:b/>
                <w:i/>
                <w:color w:val="000000"/>
                <w:sz w:val="20"/>
              </w:rPr>
            </w:pPr>
            <w:r w:rsidRPr="00CC5A4C">
              <w:rPr>
                <w:b/>
                <w:i/>
                <w:color w:val="000000"/>
                <w:sz w:val="20"/>
              </w:rPr>
              <w:t>Order fulfillment</w:t>
            </w:r>
          </w:p>
        </w:tc>
      </w:tr>
    </w:tbl>
    <w:p w14:paraId="64E633C0" w14:textId="77777777" w:rsidR="00F06BAF" w:rsidRPr="00F43E1C" w:rsidRDefault="00F06BAF" w:rsidP="00F06BAF">
      <w:pPr>
        <w:jc w:val="center"/>
        <w:rPr>
          <w:b/>
          <w:i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06BAF" w:rsidRPr="00F43E1C" w14:paraId="16A927DF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E5C27DC" w14:textId="77777777" w:rsidR="00F06BAF" w:rsidRPr="00F43E1C" w:rsidRDefault="00F06BAF" w:rsidP="000E23A6">
            <w:pPr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PULL system.  Dependent on actual (realized) demand.  Dependent on system status.</w:t>
            </w:r>
          </w:p>
          <w:p w14:paraId="60721E54" w14:textId="77777777" w:rsidR="00F06BAF" w:rsidRPr="00F43E1C" w:rsidRDefault="00F06BAF" w:rsidP="000E23A6">
            <w:pPr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PUSH system.  Dependent on forecasted demand.  Not dependent on system status.</w:t>
            </w:r>
          </w:p>
          <w:p w14:paraId="15025CA7" w14:textId="77777777" w:rsidR="00F06BAF" w:rsidRPr="00F43E1C" w:rsidRDefault="00F06BAF" w:rsidP="000E23A6">
            <w:pPr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PUSH–PULL Boundary.  Position in the supply chain where PUSH and PULL characteristics meet.</w:t>
            </w:r>
          </w:p>
        </w:tc>
      </w:tr>
      <w:tr w:rsidR="00F06BAF" w:rsidRPr="00F43E1C" w14:paraId="18BB546A" w14:textId="77777777" w:rsidTr="000E23A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726B4823" w14:textId="3CEF19FB" w:rsidR="00F06BAF" w:rsidRPr="00F43E1C" w:rsidRDefault="00F06BAF" w:rsidP="000E23A6">
            <w:pPr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 xml:space="preserve">Factors in implementing a system strategy include demand uncertainty, </w:t>
            </w:r>
            <w:r w:rsidR="00002E0A" w:rsidRPr="00F43E1C">
              <w:rPr>
                <w:color w:val="000000"/>
                <w:sz w:val="20"/>
              </w:rPr>
              <w:t xml:space="preserve">lead time, </w:t>
            </w:r>
            <w:r w:rsidRPr="00F43E1C">
              <w:rPr>
                <w:color w:val="000000"/>
                <w:sz w:val="20"/>
              </w:rPr>
              <w:t>economies of scale, complexity of the supply chain structure, focus of the enterprise</w:t>
            </w:r>
            <w:r w:rsidR="00002E0A">
              <w:rPr>
                <w:color w:val="000000"/>
                <w:sz w:val="20"/>
              </w:rPr>
              <w:t>, and system requirements</w:t>
            </w:r>
            <w:r w:rsidRPr="00F43E1C">
              <w:rPr>
                <w:color w:val="000000"/>
                <w:sz w:val="20"/>
              </w:rPr>
              <w:t>.</w:t>
            </w:r>
          </w:p>
        </w:tc>
      </w:tr>
    </w:tbl>
    <w:p w14:paraId="65A216FC" w14:textId="77777777" w:rsidR="00F06BAF" w:rsidRDefault="00F06BAF" w:rsidP="00F06BAF">
      <w:pPr>
        <w:jc w:val="center"/>
        <w:rPr>
          <w:b/>
          <w:i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6"/>
        <w:gridCol w:w="2094"/>
        <w:gridCol w:w="2666"/>
      </w:tblGrid>
      <w:tr w:rsidR="00F06BAF" w:rsidRPr="00F43E1C" w14:paraId="0365677F" w14:textId="77777777" w:rsidTr="00F06BAF">
        <w:trPr>
          <w:trHeight w:val="576"/>
          <w:jc w:val="center"/>
        </w:trPr>
        <w:tc>
          <w:tcPr>
            <w:tcW w:w="0" w:type="auto"/>
            <w:gridSpan w:val="3"/>
            <w:tcBorders>
              <w:bottom w:val="double" w:sz="4" w:space="0" w:color="auto"/>
            </w:tcBorders>
            <w:vAlign w:val="center"/>
          </w:tcPr>
          <w:p w14:paraId="27CE438D" w14:textId="0410A426" w:rsidR="00F06BAF" w:rsidRDefault="00F06BAF" w:rsidP="00F06BAF">
            <w:pPr>
              <w:jc w:val="center"/>
              <w:rPr>
                <w:b/>
                <w:i/>
                <w:color w:val="000000"/>
                <w:sz w:val="20"/>
                <w:u w:val="single"/>
              </w:rPr>
            </w:pPr>
            <w:r w:rsidRPr="00F43E1C">
              <w:rPr>
                <w:b/>
                <w:i/>
                <w:color w:val="000000"/>
                <w:sz w:val="20"/>
                <w:u w:val="single"/>
              </w:rPr>
              <w:t>Characteristics</w:t>
            </w:r>
          </w:p>
          <w:p w14:paraId="301A7E20" w14:textId="2F023DFB" w:rsidR="00F06BAF" w:rsidRPr="008005CF" w:rsidRDefault="00F06BAF" w:rsidP="00F06BAF">
            <w:pPr>
              <w:jc w:val="center"/>
              <w:rPr>
                <w:i/>
                <w:color w:val="000000"/>
                <w:sz w:val="20"/>
              </w:rPr>
            </w:pPr>
            <w:r w:rsidRPr="00F43E1C">
              <w:rPr>
                <w:b/>
                <w:i/>
                <w:color w:val="000000"/>
                <w:sz w:val="20"/>
                <w:u w:val="single"/>
              </w:rPr>
              <w:t>of PUSH and PULL strategies.</w:t>
            </w:r>
          </w:p>
        </w:tc>
      </w:tr>
      <w:tr w:rsidR="00F06BAF" w:rsidRPr="00F43E1C" w14:paraId="54D09F0B" w14:textId="77777777" w:rsidTr="000E23A6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634D741B" w14:textId="77777777" w:rsidR="00F06BAF" w:rsidRPr="008005CF" w:rsidRDefault="00F06BAF" w:rsidP="000E23A6">
            <w:pPr>
              <w:jc w:val="center"/>
              <w:rPr>
                <w:i/>
                <w:color w:val="000000"/>
                <w:sz w:val="20"/>
              </w:rPr>
            </w:pPr>
            <w:r w:rsidRPr="008005CF">
              <w:rPr>
                <w:i/>
                <w:color w:val="000000"/>
                <w:sz w:val="20"/>
              </w:rPr>
              <w:t>PUSH Strategy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D6C156A" w14:textId="77777777" w:rsidR="00F06BAF" w:rsidRPr="008005CF" w:rsidRDefault="00F06BAF" w:rsidP="000E23A6">
            <w:pPr>
              <w:jc w:val="center"/>
              <w:rPr>
                <w:i/>
                <w:color w:val="000000"/>
                <w:sz w:val="20"/>
              </w:rPr>
            </w:pPr>
            <w:r w:rsidRPr="008005CF">
              <w:rPr>
                <w:i/>
                <w:color w:val="000000"/>
                <w:sz w:val="20"/>
              </w:rPr>
              <w:t>Factors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67E42AD" w14:textId="77777777" w:rsidR="00F06BAF" w:rsidRPr="008005CF" w:rsidRDefault="00F06BAF" w:rsidP="000E23A6">
            <w:pPr>
              <w:jc w:val="center"/>
              <w:rPr>
                <w:i/>
                <w:color w:val="000000"/>
                <w:sz w:val="20"/>
              </w:rPr>
            </w:pPr>
            <w:r w:rsidRPr="008005CF">
              <w:rPr>
                <w:i/>
                <w:color w:val="000000"/>
                <w:sz w:val="20"/>
              </w:rPr>
              <w:t>PULL Strategy</w:t>
            </w:r>
          </w:p>
        </w:tc>
      </w:tr>
      <w:tr w:rsidR="00F06BAF" w:rsidRPr="00F43E1C" w14:paraId="0CCFD416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BAD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Low demand uncertainty</w:t>
            </w:r>
          </w:p>
          <w:p w14:paraId="55CE0E27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F43E1C">
              <w:rPr>
                <w:color w:val="000000"/>
                <w:sz w:val="20"/>
              </w:rPr>
              <w:t>forecasted demand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D3F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Demand Uncertainty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EB1B5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High demand uncertainty</w:t>
            </w:r>
          </w:p>
          <w:p w14:paraId="5C643EF3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F43E1C">
              <w:rPr>
                <w:color w:val="000000"/>
                <w:sz w:val="20"/>
              </w:rPr>
              <w:t>realized demand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F06BAF" w:rsidRPr="00F43E1C" w14:paraId="449A4757" w14:textId="77777777" w:rsidTr="000E2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015F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Long lead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67E2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Lead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34928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Short lead times</w:t>
            </w:r>
          </w:p>
        </w:tc>
      </w:tr>
      <w:tr w:rsidR="00F06BAF" w:rsidRPr="00F43E1C" w14:paraId="64974BA4" w14:textId="77777777" w:rsidTr="000E2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BD34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High dependence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39D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Economies of Scale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C2AEA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Low dependence</w:t>
            </w:r>
          </w:p>
        </w:tc>
      </w:tr>
      <w:tr w:rsidR="00F06BAF" w:rsidRPr="00F43E1C" w14:paraId="16A4FF85" w14:textId="77777777" w:rsidTr="000E2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BD5A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Complex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951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Supply Chain 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A672D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Simple</w:t>
            </w:r>
          </w:p>
        </w:tc>
      </w:tr>
      <w:tr w:rsidR="00F06BAF" w:rsidRPr="00F43E1C" w14:paraId="4D84501B" w14:textId="77777777" w:rsidTr="000E2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4072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Cost</w:t>
            </w:r>
          </w:p>
          <w:p w14:paraId="261438EC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F43E1C">
              <w:rPr>
                <w:color w:val="000000"/>
                <w:sz w:val="20"/>
              </w:rPr>
              <w:t>advanced planning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7199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AFFC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Service</w:t>
            </w:r>
          </w:p>
          <w:p w14:paraId="01845A2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F43E1C">
              <w:rPr>
                <w:color w:val="000000"/>
                <w:sz w:val="20"/>
              </w:rPr>
              <w:t>order fulfillment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F06BAF" w:rsidRPr="00F43E1C" w14:paraId="74E5EF4E" w14:textId="77777777" w:rsidTr="000E2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1FAE4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</w:t>
            </w:r>
            <w:r w:rsidRPr="00F43E1C">
              <w:rPr>
                <w:color w:val="000000"/>
                <w:sz w:val="20"/>
              </w:rPr>
              <w:t>fficient &amp; lean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02F564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8CBAC6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 w:rsidRPr="00F43E1C">
              <w:rPr>
                <w:color w:val="000000"/>
                <w:sz w:val="20"/>
              </w:rPr>
              <w:t>lexible &amp; responsive systems</w:t>
            </w:r>
          </w:p>
        </w:tc>
      </w:tr>
    </w:tbl>
    <w:p w14:paraId="767D4ABD" w14:textId="236374BE" w:rsidR="00F06BAF" w:rsidRPr="00F43E1C" w:rsidRDefault="00F06BAF" w:rsidP="00F06BAF">
      <w:pPr>
        <w:jc w:val="center"/>
        <w:rPr>
          <w:b/>
          <w:i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63"/>
        <w:gridCol w:w="616"/>
        <w:gridCol w:w="728"/>
        <w:gridCol w:w="1416"/>
        <w:gridCol w:w="1128"/>
        <w:gridCol w:w="256"/>
      </w:tblGrid>
      <w:tr w:rsidR="00002E0A" w:rsidRPr="00F43E1C" w14:paraId="53C93A2A" w14:textId="77777777" w:rsidTr="00DC7A0D">
        <w:trPr>
          <w:trHeight w:val="576"/>
          <w:jc w:val="center"/>
        </w:trPr>
        <w:tc>
          <w:tcPr>
            <w:tcW w:w="5029" w:type="dxa"/>
            <w:gridSpan w:val="7"/>
            <w:tcBorders>
              <w:bottom w:val="nil"/>
            </w:tcBorders>
            <w:vAlign w:val="center"/>
          </w:tcPr>
          <w:p w14:paraId="39825645" w14:textId="6EFB5723" w:rsidR="00002E0A" w:rsidRDefault="00002E0A" w:rsidP="00002E0A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Relationships</w:t>
            </w:r>
          </w:p>
          <w:p w14:paraId="122C97D3" w14:textId="583471B7" w:rsidR="00002E0A" w:rsidRPr="00F43E1C" w:rsidRDefault="00002E0A" w:rsidP="00002E0A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of PUSH and PULL strategies.</w:t>
            </w:r>
          </w:p>
        </w:tc>
      </w:tr>
      <w:tr w:rsidR="00F06BAF" w:rsidRPr="00F43E1C" w14:paraId="54C1638A" w14:textId="77777777" w:rsidTr="00DC7A0D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FA92CB2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248234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276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A3E10E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8FD9999" w14:textId="77777777" w:rsidR="00F06BAF" w:rsidRPr="00F43E1C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3FA4F50" w14:textId="77777777" w:rsidR="00F06BAF" w:rsidRPr="00F43E1C" w:rsidRDefault="00F06BAF" w:rsidP="000E23A6">
            <w:pPr>
              <w:rPr>
                <w:sz w:val="20"/>
              </w:rPr>
            </w:pPr>
          </w:p>
        </w:tc>
      </w:tr>
      <w:tr w:rsidR="00F06BAF" w:rsidRPr="00F43E1C" w14:paraId="76B938C1" w14:textId="77777777" w:rsidTr="00DC7A0D">
        <w:trPr>
          <w:trHeight w:val="828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A1476CF" w14:textId="77777777" w:rsidR="00F06BAF" w:rsidRPr="00594D55" w:rsidRDefault="00F06BAF" w:rsidP="000E23A6">
            <w:pPr>
              <w:jc w:val="center"/>
              <w:rPr>
                <w:i/>
                <w:sz w:val="2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E1E963A" w14:textId="77777777" w:rsidR="00F06BAF" w:rsidRPr="00594D55" w:rsidRDefault="00F06BAF" w:rsidP="000E23A6">
            <w:pPr>
              <w:ind w:left="113" w:right="113"/>
              <w:jc w:val="center"/>
              <w:rPr>
                <w:i/>
                <w:sz w:val="20"/>
              </w:rPr>
            </w:pPr>
            <w:r w:rsidRPr="00594D55">
              <w:rPr>
                <w:i/>
                <w:sz w:val="20"/>
              </w:rPr>
              <w:t>Demand Uncertainty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5FD4C" w14:textId="77777777" w:rsidR="00F06BAF" w:rsidRPr="00F43E1C" w:rsidRDefault="00F06BAF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4783185D" w14:textId="77777777" w:rsidR="00F06BAF" w:rsidRPr="00F43E1C" w:rsidRDefault="00F06BAF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</w:rPr>
              <w:t>PULL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A73C4" w14:textId="77777777" w:rsidR="00F06BAF" w:rsidRPr="00F43E1C" w:rsidRDefault="00F06BAF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Pull</w:t>
            </w:r>
          </w:p>
          <w:p w14:paraId="4247E0B9" w14:textId="77777777" w:rsidR="00F06BAF" w:rsidRPr="00F43E1C" w:rsidRDefault="00F06BAF" w:rsidP="000E23A6">
            <w:pPr>
              <w:jc w:val="center"/>
              <w:rPr>
                <w:sz w:val="20"/>
              </w:rPr>
            </w:pPr>
          </w:p>
          <w:p w14:paraId="5A84EDBA" w14:textId="77777777" w:rsidR="00F06BAF" w:rsidRPr="00F43E1C" w:rsidRDefault="00F06BAF" w:rsidP="000E23A6">
            <w:pPr>
              <w:rPr>
                <w:sz w:val="20"/>
              </w:rPr>
            </w:pPr>
            <w:r w:rsidRPr="00F43E1C">
              <w:rPr>
                <w:sz w:val="20"/>
                <w:highlight w:val="lightGray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8A0CE37" w14:textId="77777777" w:rsidR="00F06BAF" w:rsidRPr="00F43E1C" w:rsidRDefault="00F06BAF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Inventory</w:t>
            </w:r>
          </w:p>
          <w:p w14:paraId="0C13DF10" w14:textId="243A9BB0" w:rsidR="00F06BAF" w:rsidRDefault="00F06BAF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Positioning</w:t>
            </w:r>
          </w:p>
          <w:p w14:paraId="71611C6F" w14:textId="59754F73" w:rsidR="00F06BAF" w:rsidRPr="00F43E1C" w:rsidRDefault="00F06BAF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  <w:highlight w:val="lightGray"/>
              </w:rPr>
              <w:t>D</w:t>
            </w:r>
          </w:p>
        </w:tc>
        <w:tc>
          <w:tcPr>
            <w:tcW w:w="2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58CD44C" w14:textId="77777777" w:rsidR="00F06BAF" w:rsidRPr="00F43E1C" w:rsidRDefault="00F06BAF" w:rsidP="000E23A6">
            <w:pPr>
              <w:rPr>
                <w:sz w:val="20"/>
              </w:rPr>
            </w:pPr>
          </w:p>
        </w:tc>
      </w:tr>
      <w:tr w:rsidR="00F06BAF" w:rsidRPr="00F43E1C" w14:paraId="76C024DD" w14:textId="77777777" w:rsidTr="00DC7A0D">
        <w:trPr>
          <w:trHeight w:val="828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AC33974" w14:textId="77777777" w:rsidR="00F06BAF" w:rsidRPr="00F43E1C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DBFF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7C311" w14:textId="77777777" w:rsidR="00F06BAF" w:rsidRPr="00F43E1C" w:rsidRDefault="00F06BAF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22733FB7" w14:textId="77777777" w:rsidR="00F06BAF" w:rsidRPr="00F43E1C" w:rsidRDefault="00F06BAF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A600F78" w14:textId="77777777" w:rsidR="00F06BAF" w:rsidRPr="00F43E1C" w:rsidRDefault="00F06BAF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Continuous</w:t>
            </w:r>
          </w:p>
          <w:p w14:paraId="123E4D15" w14:textId="77777777" w:rsidR="00F06BAF" w:rsidRPr="00F43E1C" w:rsidRDefault="00F06BAF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Replenishment</w:t>
            </w:r>
          </w:p>
          <w:p w14:paraId="7B1FD3F9" w14:textId="77777777" w:rsidR="00F06BAF" w:rsidRPr="00F43E1C" w:rsidRDefault="00F06BAF" w:rsidP="000E23A6">
            <w:pPr>
              <w:rPr>
                <w:sz w:val="20"/>
              </w:rPr>
            </w:pPr>
            <w:r w:rsidRPr="00F43E1C">
              <w:rPr>
                <w:sz w:val="20"/>
                <w:highlight w:val="lightGray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F140440" w14:textId="77777777" w:rsidR="00F06BAF" w:rsidRPr="00F43E1C" w:rsidRDefault="00F06BAF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Push</w:t>
            </w:r>
          </w:p>
          <w:p w14:paraId="0DF3CA6B" w14:textId="77777777" w:rsidR="00F06BAF" w:rsidRPr="00F43E1C" w:rsidRDefault="00F06BAF" w:rsidP="000E23A6">
            <w:pPr>
              <w:jc w:val="center"/>
              <w:rPr>
                <w:sz w:val="20"/>
              </w:rPr>
            </w:pPr>
          </w:p>
          <w:p w14:paraId="5CA92311" w14:textId="77777777" w:rsidR="00F06BAF" w:rsidRPr="00F43E1C" w:rsidRDefault="00F06BAF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  <w:highlight w:val="lightGray"/>
              </w:rPr>
              <w:t>B</w:t>
            </w:r>
          </w:p>
        </w:tc>
        <w:tc>
          <w:tcPr>
            <w:tcW w:w="25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B325DB" w14:textId="77777777" w:rsidR="00F06BAF" w:rsidRPr="00F43E1C" w:rsidRDefault="00F06BAF" w:rsidP="000E23A6">
            <w:pPr>
              <w:rPr>
                <w:sz w:val="20"/>
              </w:rPr>
            </w:pPr>
          </w:p>
        </w:tc>
      </w:tr>
      <w:tr w:rsidR="00F06BAF" w:rsidRPr="00F43E1C" w14:paraId="2A5EDFE2" w14:textId="77777777" w:rsidTr="00DC7A0D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453181D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42D0E4AE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2E1C060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99E0290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D50011" w14:textId="77777777" w:rsidR="00F06BAF" w:rsidRPr="00F43E1C" w:rsidRDefault="00F06BAF" w:rsidP="000E23A6">
            <w:pPr>
              <w:rPr>
                <w:sz w:val="20"/>
              </w:rPr>
            </w:pPr>
            <w:r w:rsidRPr="00F43E1C">
              <w:rPr>
                <w:sz w:val="20"/>
              </w:rPr>
              <w:t>PULL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705708" w14:textId="77777777" w:rsidR="00F06BAF" w:rsidRPr="00F43E1C" w:rsidRDefault="00F06BAF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</w:rPr>
              <w:t>PUSH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C792FD" w14:textId="77777777" w:rsidR="00F06BAF" w:rsidRPr="00F43E1C" w:rsidRDefault="00F06BAF" w:rsidP="000E23A6">
            <w:pPr>
              <w:jc w:val="center"/>
              <w:rPr>
                <w:sz w:val="20"/>
              </w:rPr>
            </w:pPr>
          </w:p>
        </w:tc>
      </w:tr>
      <w:tr w:rsidR="00F06BAF" w:rsidRPr="00F43E1C" w14:paraId="6421B573" w14:textId="77777777" w:rsidTr="00DC7A0D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BFB121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18FAF22B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16" w:type="dxa"/>
          </w:tcPr>
          <w:p w14:paraId="6E29116B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88E1FBF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4AF30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1A53F" w14:textId="77777777" w:rsidR="00F06BAF" w:rsidRPr="00F43E1C" w:rsidRDefault="00F06BAF" w:rsidP="000E23A6">
            <w:pPr>
              <w:jc w:val="right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84D2F71" w14:textId="77777777" w:rsidR="00F06BAF" w:rsidRPr="00F43E1C" w:rsidRDefault="00F06BAF" w:rsidP="000E23A6">
            <w:pPr>
              <w:jc w:val="center"/>
              <w:rPr>
                <w:sz w:val="20"/>
              </w:rPr>
            </w:pPr>
          </w:p>
        </w:tc>
      </w:tr>
      <w:tr w:rsidR="00F06BAF" w:rsidRPr="00F43E1C" w14:paraId="3B9AC7E6" w14:textId="77777777" w:rsidTr="00DC7A0D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C3AEDD7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7BC354FA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16" w:type="dxa"/>
          </w:tcPr>
          <w:p w14:paraId="0F9FEF0A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A1FB9F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3EC3F3" w14:textId="77777777" w:rsidR="00F06BAF" w:rsidRPr="00F43E1C" w:rsidRDefault="00F06BAF" w:rsidP="000E23A6">
            <w:pPr>
              <w:rPr>
                <w:sz w:val="20"/>
              </w:rPr>
            </w:pPr>
            <w:r w:rsidRPr="00F43E1C">
              <w:rPr>
                <w:sz w:val="20"/>
              </w:rPr>
              <w:t>Short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1C2B" w14:textId="77777777" w:rsidR="00F06BAF" w:rsidRPr="00F43E1C" w:rsidRDefault="00F06BAF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</w:rPr>
              <w:t>Long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2755DC3" w14:textId="77777777" w:rsidR="00F06BAF" w:rsidRPr="00F43E1C" w:rsidRDefault="00F06BAF" w:rsidP="000E23A6">
            <w:pPr>
              <w:rPr>
                <w:sz w:val="20"/>
              </w:rPr>
            </w:pPr>
          </w:p>
        </w:tc>
      </w:tr>
      <w:tr w:rsidR="00F06BAF" w:rsidRPr="00F43E1C" w14:paraId="544490FB" w14:textId="77777777" w:rsidTr="00DC7A0D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BF39606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0ACF4B5C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16" w:type="dxa"/>
          </w:tcPr>
          <w:p w14:paraId="4D8AC078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F069056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1DCB" w14:textId="77777777" w:rsidR="00F06BAF" w:rsidRPr="00594D55" w:rsidRDefault="00F06BAF" w:rsidP="000E23A6">
            <w:pPr>
              <w:jc w:val="center"/>
              <w:rPr>
                <w:i/>
                <w:sz w:val="20"/>
              </w:rPr>
            </w:pPr>
            <w:r w:rsidRPr="00594D55">
              <w:rPr>
                <w:i/>
                <w:sz w:val="20"/>
              </w:rPr>
              <w:t>Lead Time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C6FB376" w14:textId="77777777" w:rsidR="00F06BAF" w:rsidRPr="00F43E1C" w:rsidRDefault="00F06BAF" w:rsidP="000E23A6">
            <w:pPr>
              <w:rPr>
                <w:sz w:val="20"/>
              </w:rPr>
            </w:pPr>
          </w:p>
        </w:tc>
      </w:tr>
      <w:tr w:rsidR="00F06BAF" w:rsidRPr="00F43E1C" w14:paraId="3F734DF2" w14:textId="77777777" w:rsidTr="00DC7A0D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57AC23A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317A0B21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16" w:type="dxa"/>
          </w:tcPr>
          <w:p w14:paraId="3209C595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BEDC1BE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E5CFB" w14:textId="77777777" w:rsidR="00F06BAF" w:rsidRPr="00F43E1C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CB1E38C" w14:textId="77777777" w:rsidR="00F06BAF" w:rsidRPr="00F43E1C" w:rsidRDefault="00F06BAF" w:rsidP="000E23A6">
            <w:pPr>
              <w:rPr>
                <w:sz w:val="20"/>
              </w:rPr>
            </w:pPr>
          </w:p>
        </w:tc>
      </w:tr>
      <w:tr w:rsidR="00F06BAF" w:rsidRPr="00F43E1C" w14:paraId="768A5615" w14:textId="77777777" w:rsidTr="00DC7A0D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821FD2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2C0B8C23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16" w:type="dxa"/>
          </w:tcPr>
          <w:p w14:paraId="520BF42E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A35DE8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654EA" w14:textId="77777777" w:rsidR="00F06BAF" w:rsidRPr="00F43E1C" w:rsidRDefault="00F06BAF" w:rsidP="000E23A6">
            <w:pPr>
              <w:rPr>
                <w:sz w:val="20"/>
              </w:rPr>
            </w:pPr>
            <w:r w:rsidRPr="00F43E1C">
              <w:rPr>
                <w:sz w:val="20"/>
              </w:rPr>
              <w:t xml:space="preserve">Low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4615B" w14:textId="77777777" w:rsidR="00F06BAF" w:rsidRPr="00F43E1C" w:rsidRDefault="00F06BAF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</w:rPr>
              <w:t>High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317E3C8" w14:textId="77777777" w:rsidR="00F06BAF" w:rsidRPr="00F43E1C" w:rsidRDefault="00F06BAF" w:rsidP="000E23A6">
            <w:pPr>
              <w:rPr>
                <w:sz w:val="20"/>
              </w:rPr>
            </w:pPr>
          </w:p>
        </w:tc>
      </w:tr>
      <w:tr w:rsidR="00F06BAF" w:rsidRPr="00F43E1C" w14:paraId="5C3AE3F7" w14:textId="77777777" w:rsidTr="00DC7A0D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4154928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2FA4622B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16" w:type="dxa"/>
          </w:tcPr>
          <w:p w14:paraId="5056CEE8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C7878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536E" w14:textId="77777777" w:rsidR="00F06BAF" w:rsidRPr="00594D55" w:rsidRDefault="00F06BAF" w:rsidP="000E23A6">
            <w:pPr>
              <w:jc w:val="center"/>
              <w:rPr>
                <w:i/>
                <w:sz w:val="20"/>
              </w:rPr>
            </w:pPr>
            <w:r w:rsidRPr="00594D55">
              <w:rPr>
                <w:i/>
                <w:sz w:val="20"/>
              </w:rPr>
              <w:t>Economies of Scale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2AB99E0" w14:textId="77777777" w:rsidR="00F06BAF" w:rsidRPr="00F43E1C" w:rsidRDefault="00F06BAF" w:rsidP="000E23A6">
            <w:pPr>
              <w:rPr>
                <w:sz w:val="20"/>
              </w:rPr>
            </w:pPr>
          </w:p>
        </w:tc>
      </w:tr>
      <w:tr w:rsidR="00F06BAF" w:rsidRPr="00F43E1C" w14:paraId="12A4E53C" w14:textId="77777777" w:rsidTr="00DC7A0D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A486068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5A76248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172183C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18727D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1ED0433" w14:textId="77777777" w:rsidR="00F06BAF" w:rsidRPr="00F43E1C" w:rsidRDefault="00F06BAF" w:rsidP="000E23A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CC6C363" w14:textId="77777777" w:rsidR="00F06BAF" w:rsidRPr="00F43E1C" w:rsidRDefault="00F06BAF" w:rsidP="000E23A6">
            <w:pPr>
              <w:jc w:val="right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04282E9" w14:textId="77777777" w:rsidR="00F06BAF" w:rsidRPr="00F43E1C" w:rsidRDefault="00F06BAF" w:rsidP="000E23A6">
            <w:pPr>
              <w:rPr>
                <w:sz w:val="20"/>
              </w:rPr>
            </w:pPr>
          </w:p>
        </w:tc>
      </w:tr>
    </w:tbl>
    <w:p w14:paraId="5AFAF84D" w14:textId="77777777" w:rsidR="00F06BAF" w:rsidRDefault="00F06BAF" w:rsidP="00F06BA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Examples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</w:tblGrid>
      <w:tr w:rsidR="00F06BAF" w14:paraId="649C135B" w14:textId="77777777" w:rsidTr="000E23A6">
        <w:trPr>
          <w:jc w:val="center"/>
        </w:trPr>
        <w:tc>
          <w:tcPr>
            <w:tcW w:w="0" w:type="auto"/>
          </w:tcPr>
          <w:p w14:paraId="69149172" w14:textId="77777777" w:rsidR="00F06BAF" w:rsidRDefault="00F06BAF" w:rsidP="000E23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A: PC</w:t>
            </w:r>
          </w:p>
          <w:p w14:paraId="551CAEE9" w14:textId="77777777" w:rsidR="00F06BAF" w:rsidRDefault="00F06BAF" w:rsidP="000E23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B: Grocery items with long lead times (canned goods)</w:t>
            </w:r>
          </w:p>
          <w:p w14:paraId="486EFB15" w14:textId="77777777" w:rsidR="00F06BAF" w:rsidRDefault="00F06BAF" w:rsidP="000E23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C: Grocery items with short lead times (perishable goods)</w:t>
            </w:r>
          </w:p>
          <w:p w14:paraId="64A337AF" w14:textId="77777777" w:rsidR="00F06BAF" w:rsidRDefault="00F06BAF" w:rsidP="000E23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D: Furniture, automobiles</w:t>
            </w:r>
          </w:p>
        </w:tc>
      </w:tr>
    </w:tbl>
    <w:p w14:paraId="529F81A5" w14:textId="77777777" w:rsidR="00F06BAF" w:rsidRDefault="00F06BAF" w:rsidP="00F06BAF">
      <w:pPr>
        <w:jc w:val="center"/>
        <w:rPr>
          <w:color w:val="000000"/>
          <w:sz w:val="20"/>
        </w:rPr>
      </w:pPr>
    </w:p>
    <w:p w14:paraId="4C3D6CE2" w14:textId="77777777" w:rsidR="00F06BAF" w:rsidRPr="00F43E1C" w:rsidRDefault="00F06BAF" w:rsidP="00F06BAF">
      <w:pPr>
        <w:rPr>
          <w:color w:val="000000"/>
          <w:sz w:val="20"/>
        </w:rPr>
      </w:pPr>
      <w:r w:rsidRPr="00F43E1C">
        <w:rPr>
          <w:color w:val="000000"/>
          <w:sz w:val="20"/>
        </w:rPr>
        <w:br w:type="page"/>
      </w:r>
    </w:p>
    <w:p w14:paraId="6B87010D" w14:textId="77777777" w:rsidR="00F06BAF" w:rsidRPr="00F43E1C" w:rsidRDefault="00F06BAF" w:rsidP="00F06BAF">
      <w:pPr>
        <w:jc w:val="center"/>
        <w:rPr>
          <w:color w:val="000000"/>
          <w:sz w:val="20"/>
        </w:rPr>
      </w:pPr>
    </w:p>
    <w:p w14:paraId="6D3DD53B" w14:textId="77777777" w:rsidR="00975C88" w:rsidRDefault="00F06BAF" w:rsidP="00F06BAF">
      <w:pPr>
        <w:jc w:val="center"/>
        <w:rPr>
          <w:b/>
          <w:i/>
          <w:color w:val="000000"/>
          <w:sz w:val="20"/>
          <w:u w:val="single"/>
        </w:rPr>
      </w:pPr>
      <w:r w:rsidRPr="00F43E1C">
        <w:rPr>
          <w:b/>
          <w:i/>
          <w:color w:val="000000"/>
          <w:sz w:val="20"/>
          <w:u w:val="single"/>
        </w:rPr>
        <w:t xml:space="preserve">Indication </w:t>
      </w:r>
    </w:p>
    <w:p w14:paraId="35403F97" w14:textId="24F1D9D0" w:rsidR="00F06BAF" w:rsidRPr="00F43E1C" w:rsidRDefault="00F06BAF" w:rsidP="00F06BAF">
      <w:pPr>
        <w:jc w:val="center"/>
        <w:rPr>
          <w:b/>
          <w:i/>
          <w:color w:val="000000"/>
          <w:sz w:val="20"/>
          <w:u w:val="single"/>
        </w:rPr>
      </w:pPr>
      <w:r w:rsidRPr="00F43E1C">
        <w:rPr>
          <w:b/>
          <w:i/>
          <w:color w:val="000000"/>
          <w:sz w:val="20"/>
          <w:u w:val="single"/>
        </w:rPr>
        <w:t>for PUSH–PULL strategy.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6"/>
        <w:gridCol w:w="3519"/>
        <w:gridCol w:w="1516"/>
      </w:tblGrid>
      <w:tr w:rsidR="00F06BAF" w:rsidRPr="00F43E1C" w14:paraId="0472D407" w14:textId="77777777" w:rsidTr="000E23A6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7CD46509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PUSH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B34FAA9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A8110EB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PULL</w:t>
            </w:r>
          </w:p>
        </w:tc>
      </w:tr>
      <w:tr w:rsidR="00F06BAF" w:rsidRPr="00F43E1C" w14:paraId="5B801C76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3CBD0D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Low demand uncertainty</w:t>
            </w:r>
          </w:p>
          <w:p w14:paraId="692D7183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sym w:font="Wingdings" w:char="F0E0"/>
            </w:r>
            <w:r w:rsidRPr="00F43E1C">
              <w:rPr>
                <w:color w:val="000000"/>
                <w:sz w:val="20"/>
              </w:rPr>
              <w:t xml:space="preserve"> forecasted demand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F68ADF9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3DE6D4D7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</w:tr>
      <w:tr w:rsidR="00F06BAF" w:rsidRPr="00F43E1C" w14:paraId="3FF11A51" w14:textId="77777777" w:rsidTr="000E2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CD0CB55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6E5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Upstream PUSH</w:t>
            </w:r>
            <w:r w:rsidRPr="00F43E1C">
              <w:rPr>
                <w:color w:val="000000"/>
                <w:sz w:val="20"/>
              </w:rPr>
              <w:sym w:font="Wingdings" w:char="F0DF"/>
            </w:r>
            <w:r w:rsidRPr="00F43E1C">
              <w:rPr>
                <w:color w:val="000000"/>
                <w:sz w:val="20"/>
              </w:rPr>
              <w:sym w:font="Wingdings" w:char="F0E0"/>
            </w:r>
            <w:r w:rsidRPr="00F43E1C">
              <w:rPr>
                <w:color w:val="000000"/>
                <w:sz w:val="20"/>
              </w:rPr>
              <w:t>PULL Downstream</w:t>
            </w:r>
          </w:p>
          <w:p w14:paraId="3E37FAF8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proofErr w:type="gramStart"/>
            <w:r w:rsidRPr="00F43E1C">
              <w:rPr>
                <w:color w:val="000000"/>
                <w:sz w:val="20"/>
              </w:rPr>
              <w:t>( Continuous</w:t>
            </w:r>
            <w:proofErr w:type="gramEnd"/>
            <w:r w:rsidRPr="00F43E1C">
              <w:rPr>
                <w:color w:val="000000"/>
                <w:sz w:val="20"/>
              </w:rPr>
              <w:t xml:space="preserve"> Replenishment )</w:t>
            </w:r>
          </w:p>
          <w:p w14:paraId="04A3C860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(EDI with POS)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ABAE8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</w:tr>
      <w:tr w:rsidR="00F06BAF" w:rsidRPr="00F43E1C" w14:paraId="512440A1" w14:textId="77777777" w:rsidTr="00DC7A0D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1F8B6C92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0DA08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493933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Short lead times</w:t>
            </w:r>
          </w:p>
        </w:tc>
      </w:tr>
      <w:tr w:rsidR="00DC7A0D" w:rsidRPr="00F43E1C" w14:paraId="7EEC88DB" w14:textId="77777777" w:rsidTr="00DC7A0D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CFC6C" w14:textId="2FD4C217" w:rsidR="00DC7A0D" w:rsidRPr="00DC7A0D" w:rsidRDefault="00DC7A0D" w:rsidP="00DC7A0D">
            <w:pPr>
              <w:rPr>
                <w:i/>
                <w:iCs/>
                <w:color w:val="000000"/>
                <w:sz w:val="20"/>
              </w:rPr>
            </w:pPr>
            <w:r w:rsidRPr="00DC7A0D">
              <w:rPr>
                <w:i/>
                <w:iCs/>
                <w:color w:val="000000"/>
                <w:sz w:val="20"/>
              </w:rPr>
              <w:t>Example</w:t>
            </w:r>
            <w:r>
              <w:rPr>
                <w:i/>
                <w:iCs/>
                <w:color w:val="000000"/>
                <w:sz w:val="20"/>
              </w:rPr>
              <w:t>s</w:t>
            </w:r>
            <w:r w:rsidRPr="00DC7A0D">
              <w:rPr>
                <w:i/>
                <w:iCs/>
                <w:color w:val="000000"/>
                <w:sz w:val="20"/>
              </w:rPr>
              <w:t>:  Dell computers, Postponement of Electronics</w:t>
            </w:r>
          </w:p>
        </w:tc>
      </w:tr>
    </w:tbl>
    <w:p w14:paraId="6830A605" w14:textId="557ED52A" w:rsidR="00DC7A0D" w:rsidRDefault="00DC7A0D" w:rsidP="00F06BAF">
      <w:pPr>
        <w:jc w:val="center"/>
        <w:rPr>
          <w:color w:val="000000"/>
          <w:sz w:val="20"/>
        </w:rPr>
      </w:pPr>
    </w:p>
    <w:p w14:paraId="7DC485A5" w14:textId="77777777" w:rsidR="001910BC" w:rsidRPr="00F43E1C" w:rsidRDefault="001910BC" w:rsidP="00F06BAF">
      <w:pPr>
        <w:jc w:val="center"/>
        <w:rPr>
          <w:color w:val="000000"/>
          <w:sz w:val="20"/>
        </w:rPr>
      </w:pPr>
    </w:p>
    <w:p w14:paraId="5F97ABC3" w14:textId="77777777" w:rsidR="001910BC" w:rsidRDefault="00F06BAF" w:rsidP="00F06BAF">
      <w:pPr>
        <w:jc w:val="center"/>
        <w:rPr>
          <w:b/>
          <w:i/>
          <w:color w:val="000000"/>
          <w:sz w:val="20"/>
          <w:u w:val="single"/>
        </w:rPr>
      </w:pPr>
      <w:r w:rsidRPr="00F43E1C">
        <w:rPr>
          <w:b/>
          <w:i/>
          <w:color w:val="000000"/>
          <w:sz w:val="20"/>
          <w:u w:val="single"/>
        </w:rPr>
        <w:t xml:space="preserve">Indication </w:t>
      </w:r>
    </w:p>
    <w:p w14:paraId="2CFE7E54" w14:textId="729880F2" w:rsidR="00F06BAF" w:rsidRPr="00F43E1C" w:rsidRDefault="00F06BAF" w:rsidP="00F06BAF">
      <w:pPr>
        <w:jc w:val="center"/>
        <w:rPr>
          <w:b/>
          <w:i/>
          <w:color w:val="000000"/>
          <w:sz w:val="20"/>
          <w:u w:val="single"/>
        </w:rPr>
      </w:pPr>
      <w:r w:rsidRPr="00F43E1C">
        <w:rPr>
          <w:b/>
          <w:i/>
          <w:color w:val="000000"/>
          <w:sz w:val="20"/>
          <w:u w:val="single"/>
        </w:rPr>
        <w:t>for PULL–PUSH strategy.</w:t>
      </w:r>
    </w:p>
    <w:p w14:paraId="3A41207A" w14:textId="77777777" w:rsidR="00F06BAF" w:rsidRPr="00F43E1C" w:rsidRDefault="00F06BAF" w:rsidP="00F06BAF">
      <w:pPr>
        <w:jc w:val="center"/>
        <w:rPr>
          <w:b/>
          <w:i/>
          <w:color w:val="000000"/>
          <w:sz w:val="20"/>
        </w:rPr>
      </w:pPr>
      <w:r w:rsidRPr="00F43E1C">
        <w:rPr>
          <w:b/>
          <w:i/>
          <w:color w:val="000000"/>
          <w:sz w:val="20"/>
        </w:rPr>
        <w:t>(Separable, Nested, Integrated, Strategies)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9"/>
        <w:gridCol w:w="3862"/>
        <w:gridCol w:w="1505"/>
      </w:tblGrid>
      <w:tr w:rsidR="00F06BAF" w:rsidRPr="00F43E1C" w14:paraId="5DDD841D" w14:textId="77777777" w:rsidTr="000E23A6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6F87B87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PULL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4BDA140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9DFE83F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PUSH</w:t>
            </w:r>
          </w:p>
        </w:tc>
      </w:tr>
      <w:tr w:rsidR="00F06BAF" w:rsidRPr="00F43E1C" w14:paraId="7FFDE197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16223477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436A3C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4F51B1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Long lead times</w:t>
            </w:r>
          </w:p>
        </w:tc>
      </w:tr>
      <w:tr w:rsidR="00F06BAF" w:rsidRPr="00F43E1C" w14:paraId="3568F72D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C46C72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1E5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Upstream PULL</w:t>
            </w:r>
            <w:r w:rsidRPr="00F43E1C">
              <w:rPr>
                <w:color w:val="000000"/>
                <w:sz w:val="20"/>
              </w:rPr>
              <w:sym w:font="Wingdings" w:char="F0DF"/>
            </w:r>
            <w:r w:rsidRPr="00F43E1C">
              <w:rPr>
                <w:color w:val="000000"/>
                <w:sz w:val="20"/>
              </w:rPr>
              <w:sym w:font="Wingdings" w:char="F0E0"/>
            </w:r>
            <w:r w:rsidRPr="00F43E1C">
              <w:rPr>
                <w:color w:val="000000"/>
                <w:sz w:val="20"/>
              </w:rPr>
              <w:t>PUSH Downstream</w:t>
            </w:r>
          </w:p>
          <w:p w14:paraId="6776C487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proofErr w:type="gramStart"/>
            <w:r w:rsidRPr="00F43E1C">
              <w:rPr>
                <w:color w:val="000000"/>
                <w:sz w:val="20"/>
              </w:rPr>
              <w:t>( Inventory</w:t>
            </w:r>
            <w:proofErr w:type="gramEnd"/>
            <w:r w:rsidRPr="00F43E1C">
              <w:rPr>
                <w:color w:val="000000"/>
                <w:sz w:val="20"/>
              </w:rPr>
              <w:t xml:space="preserve"> Positioning )</w:t>
            </w:r>
          </w:p>
          <w:p w14:paraId="525E5AB7" w14:textId="77777777" w:rsidR="00F06BAF" w:rsidRPr="00F43E1C" w:rsidRDefault="00F06BAF" w:rsidP="000E23A6">
            <w:pPr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sym w:font="Wingdings" w:char="F0DF"/>
            </w:r>
            <w:r w:rsidRPr="00F43E1C">
              <w:rPr>
                <w:color w:val="000000"/>
                <w:sz w:val="20"/>
              </w:rPr>
              <w:t>Upstream Production Strategy (PULL)</w:t>
            </w:r>
          </w:p>
          <w:p w14:paraId="08CAF8FF" w14:textId="77777777" w:rsidR="00F06BAF" w:rsidRPr="00F43E1C" w:rsidRDefault="00F06BAF" w:rsidP="000E23A6">
            <w:pPr>
              <w:jc w:val="right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(PUSH) Downstream Distribution Strategy</w:t>
            </w:r>
            <w:r w:rsidRPr="00F43E1C">
              <w:rPr>
                <w:color w:val="000000"/>
                <w:sz w:val="20"/>
              </w:rPr>
              <w:sym w:font="Wingdings" w:char="F0E0"/>
            </w:r>
          </w:p>
          <w:p w14:paraId="6DBF124B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(Strategic safety stock)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62DC846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</w:tr>
      <w:tr w:rsidR="00F06BAF" w:rsidRPr="00F43E1C" w14:paraId="65C8B9FC" w14:textId="77777777" w:rsidTr="00DC7A0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DF59B5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High demand uncertainty</w:t>
            </w:r>
          </w:p>
          <w:p w14:paraId="11813EDC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sym w:font="Wingdings" w:char="F0E0"/>
            </w:r>
            <w:r w:rsidRPr="00F43E1C">
              <w:rPr>
                <w:color w:val="000000"/>
                <w:sz w:val="20"/>
              </w:rPr>
              <w:t xml:space="preserve"> realized demand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6554A0D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31069D2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</w:tr>
      <w:tr w:rsidR="00DC7A0D" w:rsidRPr="00F43E1C" w14:paraId="1CE2AC8D" w14:textId="77777777" w:rsidTr="003A490D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0E6C9" w14:textId="1026CA3E" w:rsidR="00DC7A0D" w:rsidRPr="00DC7A0D" w:rsidRDefault="00DC7A0D" w:rsidP="00DC7A0D">
            <w:pPr>
              <w:rPr>
                <w:i/>
                <w:iCs/>
                <w:color w:val="000000"/>
                <w:sz w:val="20"/>
              </w:rPr>
            </w:pPr>
            <w:r w:rsidRPr="00DC7A0D">
              <w:rPr>
                <w:i/>
                <w:iCs/>
                <w:color w:val="000000"/>
                <w:sz w:val="20"/>
              </w:rPr>
              <w:t>Examples:  Furniture, Automobiles</w:t>
            </w:r>
          </w:p>
        </w:tc>
      </w:tr>
    </w:tbl>
    <w:p w14:paraId="6093F54D" w14:textId="7747FF87" w:rsidR="00F06BAF" w:rsidRDefault="00F06BAF" w:rsidP="00F06BAF">
      <w:pPr>
        <w:jc w:val="center"/>
        <w:rPr>
          <w:color w:val="000000"/>
          <w:sz w:val="20"/>
        </w:rPr>
      </w:pPr>
    </w:p>
    <w:p w14:paraId="2022D029" w14:textId="77777777" w:rsidR="001910BC" w:rsidRPr="00F43E1C" w:rsidRDefault="001910BC" w:rsidP="00F06BAF">
      <w:pPr>
        <w:jc w:val="center"/>
        <w:rPr>
          <w:color w:val="000000"/>
          <w:sz w:val="20"/>
        </w:rPr>
      </w:pPr>
    </w:p>
    <w:p w14:paraId="2736755F" w14:textId="4C16A542" w:rsidR="00F06BAF" w:rsidRPr="00F43E1C" w:rsidRDefault="00F06BAF" w:rsidP="00F06BAF">
      <w:pPr>
        <w:jc w:val="center"/>
        <w:rPr>
          <w:b/>
          <w:i/>
          <w:color w:val="000000"/>
          <w:sz w:val="20"/>
          <w:u w:val="single"/>
        </w:rPr>
      </w:pPr>
      <w:r w:rsidRPr="00F43E1C">
        <w:rPr>
          <w:b/>
          <w:i/>
          <w:color w:val="000000"/>
          <w:sz w:val="20"/>
          <w:u w:val="single"/>
        </w:rPr>
        <w:t>PUSH–PULL boundary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2"/>
        <w:gridCol w:w="1810"/>
        <w:gridCol w:w="1884"/>
      </w:tblGrid>
      <w:tr w:rsidR="00F06BAF" w:rsidRPr="00F43E1C" w14:paraId="412BF8CD" w14:textId="77777777" w:rsidTr="000E23A6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6F4194A7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PUSH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1F0AE06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Boundary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950F0A0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PULL</w:t>
            </w:r>
          </w:p>
        </w:tc>
      </w:tr>
      <w:tr w:rsidR="00F06BAF" w:rsidRPr="00F43E1C" w14:paraId="519E925E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EF49FAC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99E631A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6C4C9936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</w:tr>
      <w:tr w:rsidR="00F06BAF" w:rsidRPr="00F43E1C" w14:paraId="30778B4B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4B6213C3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 xml:space="preserve">Supply chain planning  </w:t>
            </w:r>
            <w:r w:rsidRPr="00F43E1C">
              <w:rPr>
                <w:color w:val="000000"/>
                <w:sz w:val="20"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0419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Buffer Inventory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7EB2E7E7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sym w:font="Wingdings" w:char="F0E0"/>
            </w:r>
            <w:r w:rsidRPr="00F43E1C">
              <w:rPr>
                <w:color w:val="000000"/>
                <w:sz w:val="20"/>
              </w:rPr>
              <w:t xml:space="preserve">  Order fulfillment</w:t>
            </w:r>
          </w:p>
        </w:tc>
      </w:tr>
      <w:tr w:rsidR="00F06BAF" w:rsidRPr="00F43E1C" w14:paraId="25B4DF73" w14:textId="77777777" w:rsidTr="000E23A6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7527982E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6180C" w14:textId="77777777" w:rsidR="00F06BAF" w:rsidRPr="00F43E1C" w:rsidRDefault="00F06BAF" w:rsidP="000E23A6">
            <w:pPr>
              <w:jc w:val="center"/>
              <w:rPr>
                <w:i/>
                <w:color w:val="000000"/>
                <w:sz w:val="20"/>
              </w:rPr>
            </w:pPr>
            <w:r w:rsidRPr="00F43E1C">
              <w:rPr>
                <w:i/>
                <w:color w:val="000000"/>
                <w:sz w:val="20"/>
              </w:rPr>
              <w:t>Integration using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3D5373D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</w:tr>
      <w:tr w:rsidR="00F06BAF" w:rsidRPr="00F43E1C" w14:paraId="0503B6F3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ED12C6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F60128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  <w:r w:rsidRPr="00F43E1C">
              <w:rPr>
                <w:color w:val="000000"/>
                <w:sz w:val="20"/>
              </w:rPr>
              <w:t>Forecasted Demand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74375" w14:textId="77777777" w:rsidR="00F06BAF" w:rsidRPr="00F43E1C" w:rsidRDefault="00F06BAF" w:rsidP="000E23A6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3D71CE78" w14:textId="77777777" w:rsidR="00F06BAF" w:rsidRDefault="00F06BAF" w:rsidP="00F06BAF">
      <w:pPr>
        <w:jc w:val="center"/>
        <w:rPr>
          <w:sz w:val="20"/>
          <w:u w:val="single"/>
        </w:rPr>
      </w:pPr>
    </w:p>
    <w:p w14:paraId="520A93E8" w14:textId="77777777" w:rsidR="00F06BAF" w:rsidRPr="00555DAE" w:rsidRDefault="00F06BAF" w:rsidP="00F06BAF">
      <w:pPr>
        <w:jc w:val="center"/>
        <w:rPr>
          <w:b/>
          <w:i/>
          <w:sz w:val="20"/>
          <w:u w:val="single"/>
        </w:rPr>
      </w:pPr>
      <w:r w:rsidRPr="00555DAE">
        <w:rPr>
          <w:b/>
          <w:i/>
          <w:sz w:val="20"/>
          <w:u w:val="single"/>
        </w:rPr>
        <w:t>Summary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305"/>
        <w:gridCol w:w="2305"/>
        <w:gridCol w:w="2338"/>
        <w:gridCol w:w="222"/>
      </w:tblGrid>
      <w:tr w:rsidR="00F06BAF" w14:paraId="58F1FFAE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7AD8FB9A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139385B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B33ED2D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521EA366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7C6F67E7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</w:p>
        </w:tc>
      </w:tr>
      <w:tr w:rsidR="00F06BAF" w14:paraId="1673158F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6EA8C4D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155ADB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  <w:r w:rsidRPr="00555DAE">
              <w:rPr>
                <w:b/>
                <w:sz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4B918C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  <w:r w:rsidRPr="00555DAE">
              <w:rPr>
                <w:b/>
                <w:sz w:val="20"/>
              </w:rPr>
              <w:t>PUSH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B89CA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  <w:r w:rsidRPr="00555DAE">
              <w:rPr>
                <w:b/>
                <w:sz w:val="20"/>
              </w:rPr>
              <w:t>PULL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A81F3CE" w14:textId="77777777" w:rsidR="00F06BAF" w:rsidRPr="00555DAE" w:rsidRDefault="00F06BAF" w:rsidP="000E23A6">
            <w:pPr>
              <w:jc w:val="center"/>
              <w:rPr>
                <w:b/>
                <w:sz w:val="20"/>
              </w:rPr>
            </w:pPr>
          </w:p>
        </w:tc>
      </w:tr>
      <w:tr w:rsidR="00F06BAF" w14:paraId="6156BD3D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80EBBC1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CC8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Objective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DD30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Minimize Cost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4DAF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Maximize Service Level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2D004D8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</w:tr>
      <w:tr w:rsidR="00F06BAF" w14:paraId="3AA6AEDE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7A6C724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531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Supply Chain Complexity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EF9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High Complexity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596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Low Complexity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81C8EFF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</w:tr>
      <w:tr w:rsidR="00F06BAF" w14:paraId="5D2C004D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78F5982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A86B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E2B2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Resource Allocation</w:t>
            </w:r>
          </w:p>
          <w:p w14:paraId="71FB87A0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&amp;</w:t>
            </w:r>
          </w:p>
          <w:p w14:paraId="598EF178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Supply Chain Planning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7B9B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Responsiveness</w:t>
            </w:r>
          </w:p>
          <w:p w14:paraId="34DCE28B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&amp;</w:t>
            </w:r>
          </w:p>
          <w:p w14:paraId="18EBC44B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Order Fulfillment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27D623E6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</w:tr>
      <w:tr w:rsidR="00F06BAF" w14:paraId="7AF629A1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7C146A54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8FC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Lead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77C0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D02C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Short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2121681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</w:tr>
      <w:tr w:rsidR="00F06BAF" w14:paraId="2C01B6DD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0A7EC5D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94C2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Demand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C2AC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Low Demand Uncertainty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56A" w14:textId="77777777" w:rsidR="00F06BAF" w:rsidRPr="00555DAE" w:rsidRDefault="00F06BAF" w:rsidP="000E23A6">
            <w:pPr>
              <w:jc w:val="center"/>
              <w:rPr>
                <w:sz w:val="20"/>
              </w:rPr>
            </w:pPr>
            <w:r w:rsidRPr="00555DAE">
              <w:rPr>
                <w:sz w:val="20"/>
              </w:rPr>
              <w:t>High Demand Uncertainty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7D5B20AE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</w:tr>
      <w:tr w:rsidR="00F06BAF" w14:paraId="6DF6779B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58D0F54E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635F93F1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64BB5FE3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035A716B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3FBDC334" w14:textId="77777777" w:rsidR="00F06BAF" w:rsidRPr="00555DAE" w:rsidRDefault="00F06BAF" w:rsidP="000E23A6">
            <w:pPr>
              <w:jc w:val="center"/>
              <w:rPr>
                <w:sz w:val="20"/>
              </w:rPr>
            </w:pPr>
          </w:p>
        </w:tc>
      </w:tr>
    </w:tbl>
    <w:p w14:paraId="23576DB8" w14:textId="77777777" w:rsidR="00F06BAF" w:rsidRDefault="00F06BAF" w:rsidP="00F06BAF">
      <w:pPr>
        <w:jc w:val="center"/>
        <w:rPr>
          <w:sz w:val="20"/>
          <w:u w:val="single"/>
        </w:rPr>
      </w:pPr>
    </w:p>
    <w:p w14:paraId="6C740DDB" w14:textId="3B448B96" w:rsidR="00F06BAF" w:rsidRDefault="00F06BAF" w:rsidP="00E079A5">
      <w:pPr>
        <w:rPr>
          <w:iCs/>
          <w:color w:val="000000"/>
          <w:sz w:val="20"/>
        </w:rPr>
      </w:pPr>
    </w:p>
    <w:p w14:paraId="4FABCB3D" w14:textId="77777777" w:rsidR="00F06BAF" w:rsidRDefault="00F06BAF" w:rsidP="00E079A5">
      <w:pPr>
        <w:rPr>
          <w:iCs/>
          <w:color w:val="000000"/>
          <w:sz w:val="20"/>
        </w:rPr>
      </w:pPr>
    </w:p>
    <w:sectPr w:rsidR="00F06BAF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D44C" w14:textId="77777777" w:rsidR="00641231" w:rsidRDefault="00641231">
      <w:r>
        <w:separator/>
      </w:r>
    </w:p>
  </w:endnote>
  <w:endnote w:type="continuationSeparator" w:id="0">
    <w:p w14:paraId="63A3D0D7" w14:textId="77777777" w:rsidR="00641231" w:rsidRDefault="0064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F685" w14:textId="77777777" w:rsidR="00641231" w:rsidRDefault="00641231">
      <w:r>
        <w:separator/>
      </w:r>
    </w:p>
  </w:footnote>
  <w:footnote w:type="continuationSeparator" w:id="0">
    <w:p w14:paraId="16696216" w14:textId="77777777" w:rsidR="00641231" w:rsidRDefault="0064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0421"/>
    <w:rsid w:val="00002B4D"/>
    <w:rsid w:val="00002E0A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12256"/>
    <w:rsid w:val="00122525"/>
    <w:rsid w:val="0012513B"/>
    <w:rsid w:val="00145EE0"/>
    <w:rsid w:val="00147B1D"/>
    <w:rsid w:val="00152524"/>
    <w:rsid w:val="00157388"/>
    <w:rsid w:val="00167379"/>
    <w:rsid w:val="00170F7D"/>
    <w:rsid w:val="001832E3"/>
    <w:rsid w:val="00186F2C"/>
    <w:rsid w:val="001910B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C2893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5E4F"/>
    <w:rsid w:val="002668AC"/>
    <w:rsid w:val="00271F84"/>
    <w:rsid w:val="002766C8"/>
    <w:rsid w:val="00280654"/>
    <w:rsid w:val="00280FE1"/>
    <w:rsid w:val="00281CEF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2F0B3E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5A8C"/>
    <w:rsid w:val="00441299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231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35F6"/>
    <w:rsid w:val="00916826"/>
    <w:rsid w:val="00916B7A"/>
    <w:rsid w:val="00927BAF"/>
    <w:rsid w:val="00927E3C"/>
    <w:rsid w:val="009327E6"/>
    <w:rsid w:val="00943B4F"/>
    <w:rsid w:val="00950C6C"/>
    <w:rsid w:val="00961A37"/>
    <w:rsid w:val="00975C88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20BE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67BD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C7A0D"/>
    <w:rsid w:val="00DD3F93"/>
    <w:rsid w:val="00DD5003"/>
    <w:rsid w:val="00DD6062"/>
    <w:rsid w:val="00DE0264"/>
    <w:rsid w:val="00DE437B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67F49"/>
    <w:rsid w:val="00E7000F"/>
    <w:rsid w:val="00E85BF7"/>
    <w:rsid w:val="00EA259D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06BAF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4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B998-1B39-48F1-8F53-6236A9A2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2844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15</cp:revision>
  <cp:lastPrinted>2011-08-08T18:44:00Z</cp:lastPrinted>
  <dcterms:created xsi:type="dcterms:W3CDTF">2020-03-05T21:36:00Z</dcterms:created>
  <dcterms:modified xsi:type="dcterms:W3CDTF">2020-03-05T22:29:00Z</dcterms:modified>
</cp:coreProperties>
</file>