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A5E" w14:textId="6F35410A" w:rsidR="00623271" w:rsidRPr="00C7367D" w:rsidRDefault="00396EF1" w:rsidP="00AE748B">
      <w:pPr>
        <w:jc w:val="center"/>
        <w:rPr>
          <w:b/>
          <w:i/>
          <w:szCs w:val="24"/>
          <w:u w:val="single"/>
        </w:rPr>
      </w:pPr>
      <w:r w:rsidRPr="00C7367D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="00101402" w:rsidRPr="00C7367D">
        <w:rPr>
          <w:b/>
          <w:i/>
          <w:szCs w:val="24"/>
          <w:u w:val="single"/>
        </w:rPr>
        <w:t xml:space="preserve">– </w:t>
      </w:r>
      <w:r w:rsidR="00C7367D">
        <w:rPr>
          <w:b/>
          <w:i/>
          <w:szCs w:val="24"/>
          <w:u w:val="single"/>
        </w:rPr>
        <w:t>Relationships</w:t>
      </w:r>
    </w:p>
    <w:p w14:paraId="37577451" w14:textId="0B17B33C" w:rsidR="00555ACC" w:rsidRPr="00C7367D" w:rsidRDefault="00555ACC" w:rsidP="00555ACC">
      <w:pPr>
        <w:jc w:val="center"/>
        <w:rPr>
          <w:bCs/>
          <w:iCs/>
          <w:color w:val="000000"/>
          <w:sz w:val="20"/>
        </w:rPr>
      </w:pPr>
      <w:r w:rsidRPr="00C7367D">
        <w:rPr>
          <w:bCs/>
          <w:iCs/>
          <w:sz w:val="20"/>
        </w:rPr>
        <w:t>Fall 2019</w:t>
      </w:r>
    </w:p>
    <w:p w14:paraId="2743C7DC" w14:textId="77777777" w:rsidR="00555ACC" w:rsidRPr="00C7367D" w:rsidRDefault="00555ACC" w:rsidP="00555ACC">
      <w:pPr>
        <w:jc w:val="center"/>
        <w:rPr>
          <w:bCs/>
          <w:iCs/>
          <w:color w:val="000000"/>
          <w:sz w:val="20"/>
        </w:rPr>
      </w:pPr>
    </w:p>
    <w:p w14:paraId="31162A08" w14:textId="77777777" w:rsidR="00555ACC" w:rsidRPr="00C7367D" w:rsidRDefault="00555ACC" w:rsidP="00555ACC">
      <w:pPr>
        <w:jc w:val="center"/>
        <w:rPr>
          <w:color w:val="000000"/>
          <w:sz w:val="20"/>
        </w:rPr>
      </w:pPr>
      <w:r w:rsidRPr="00C7367D">
        <w:rPr>
          <w:color w:val="000000"/>
          <w:sz w:val="20"/>
        </w:rPr>
        <w:sym w:font="Wingdings" w:char="F0DF"/>
      </w:r>
      <w:r w:rsidRPr="00C7367D">
        <w:rPr>
          <w:color w:val="000000"/>
          <w:sz w:val="20"/>
        </w:rPr>
        <w:t xml:space="preserve"> Flow of Information </w:t>
      </w:r>
      <w:r w:rsidRPr="00C7367D">
        <w:rPr>
          <w:color w:val="000000"/>
          <w:sz w:val="20"/>
        </w:rPr>
        <w:sym w:font="Wingdings" w:char="F0DF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555ACC" w:rsidRPr="00C7367D" w14:paraId="47222972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57503F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Supplier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2AE4479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5A9A7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Manufacturer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CCA4163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3B4504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Distributor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2AD359F6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2EEBFE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Retailer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8201689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D6681" w14:textId="77777777" w:rsidR="00555ACC" w:rsidRPr="00C7367D" w:rsidRDefault="00555ACC" w:rsidP="00555ACC">
            <w:pPr>
              <w:jc w:val="center"/>
              <w:rPr>
                <w:sz w:val="20"/>
              </w:rPr>
            </w:pPr>
            <w:r w:rsidRPr="00C7367D">
              <w:rPr>
                <w:sz w:val="20"/>
              </w:rPr>
              <w:t>Customer</w:t>
            </w:r>
          </w:p>
        </w:tc>
      </w:tr>
    </w:tbl>
    <w:p w14:paraId="049CD84E" w14:textId="77777777" w:rsidR="00555ACC" w:rsidRPr="00C7367D" w:rsidRDefault="00555ACC" w:rsidP="00555ACC">
      <w:pPr>
        <w:jc w:val="center"/>
        <w:rPr>
          <w:color w:val="000000"/>
          <w:sz w:val="20"/>
        </w:rPr>
      </w:pPr>
      <w:r w:rsidRPr="00C7367D">
        <w:rPr>
          <w:color w:val="000000"/>
          <w:sz w:val="20"/>
        </w:rPr>
        <w:sym w:font="Wingdings" w:char="F0E0"/>
      </w:r>
      <w:r w:rsidRPr="00C7367D">
        <w:rPr>
          <w:color w:val="000000"/>
          <w:sz w:val="20"/>
        </w:rPr>
        <w:t xml:space="preserve"> Flow of Material </w:t>
      </w:r>
      <w:r w:rsidRPr="00C7367D">
        <w:rPr>
          <w:color w:val="000000"/>
          <w:sz w:val="20"/>
        </w:rPr>
        <w:sym w:font="Wingdings" w:char="F0E0"/>
      </w:r>
    </w:p>
    <w:p w14:paraId="1022CC4E" w14:textId="77777777" w:rsidR="00555ACC" w:rsidRPr="00C7367D" w:rsidRDefault="00555ACC" w:rsidP="00555ACC">
      <w:pPr>
        <w:rPr>
          <w:iCs/>
          <w:color w:val="000000"/>
          <w:sz w:val="20"/>
        </w:rPr>
      </w:pPr>
    </w:p>
    <w:p w14:paraId="22048702" w14:textId="77777777" w:rsidR="00555ACC" w:rsidRPr="00C7367D" w:rsidRDefault="00555ACC" w:rsidP="00555ACC">
      <w:pPr>
        <w:rPr>
          <w:iCs/>
          <w:color w:val="000000"/>
          <w:sz w:val="20"/>
        </w:rPr>
      </w:pPr>
      <w:bookmarkStart w:id="0" w:name="_Hlk18762494"/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35"/>
        <w:gridCol w:w="5875"/>
      </w:tblGrid>
      <w:tr w:rsidR="00555ACC" w:rsidRPr="00C7367D" w14:paraId="24512CB1" w14:textId="77777777" w:rsidTr="0048617E">
        <w:trPr>
          <w:gridAfter w:val="1"/>
          <w:wAfter w:w="3412" w:type="pct"/>
          <w:trHeight w:val="288"/>
        </w:trPr>
        <w:tc>
          <w:tcPr>
            <w:tcW w:w="1588" w:type="pct"/>
            <w:tcBorders>
              <w:top w:val="double" w:sz="4" w:space="0" w:color="auto"/>
              <w:bottom w:val="double" w:sz="4" w:space="0" w:color="auto"/>
            </w:tcBorders>
          </w:tcPr>
          <w:p w14:paraId="22BC13D2" w14:textId="74ACFC3C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Relationships</w:t>
            </w:r>
            <w:r w:rsidRPr="00C7367D">
              <w:rPr>
                <w:iCs/>
                <w:color w:val="000000"/>
                <w:sz w:val="20"/>
              </w:rPr>
              <w:t xml:space="preserve">  </w:t>
            </w:r>
          </w:p>
        </w:tc>
      </w:tr>
      <w:tr w:rsidR="00555ACC" w:rsidRPr="00C7367D" w14:paraId="7F1C1F95" w14:textId="77777777" w:rsidTr="0048617E">
        <w:tc>
          <w:tcPr>
            <w:tcW w:w="1588" w:type="pct"/>
            <w:tcBorders>
              <w:top w:val="double" w:sz="4" w:space="0" w:color="auto"/>
            </w:tcBorders>
            <w:shd w:val="clear" w:color="auto" w:fill="auto"/>
          </w:tcPr>
          <w:p w14:paraId="592C4E21" w14:textId="77777777" w:rsidR="00555ACC" w:rsidRPr="00C7367D" w:rsidRDefault="00555ACC" w:rsidP="00555ACC">
            <w:pPr>
              <w:rPr>
                <w:b/>
                <w:bCs/>
                <w:i/>
                <w:color w:val="000000"/>
                <w:sz w:val="20"/>
              </w:rPr>
            </w:pPr>
            <w:r w:rsidRPr="00C7367D">
              <w:rPr>
                <w:b/>
                <w:bCs/>
                <w:i/>
                <w:color w:val="000000"/>
                <w:sz w:val="20"/>
              </w:rPr>
              <w:t>Outline</w:t>
            </w:r>
          </w:p>
        </w:tc>
        <w:tc>
          <w:tcPr>
            <w:tcW w:w="3412" w:type="pct"/>
            <w:tcBorders>
              <w:top w:val="double" w:sz="4" w:space="0" w:color="auto"/>
            </w:tcBorders>
            <w:shd w:val="clear" w:color="auto" w:fill="auto"/>
          </w:tcPr>
          <w:p w14:paraId="13BE1AF0" w14:textId="77777777" w:rsidR="00555ACC" w:rsidRPr="00C7367D" w:rsidRDefault="00555ACC" w:rsidP="00555ACC">
            <w:pPr>
              <w:rPr>
                <w:b/>
                <w:bCs/>
                <w:i/>
                <w:color w:val="000000"/>
                <w:sz w:val="20"/>
              </w:rPr>
            </w:pPr>
            <w:r w:rsidRPr="00C7367D">
              <w:rPr>
                <w:b/>
                <w:bCs/>
                <w:i/>
                <w:color w:val="000000"/>
                <w:sz w:val="20"/>
              </w:rPr>
              <w:t>Initial Take-aways</w:t>
            </w:r>
          </w:p>
        </w:tc>
      </w:tr>
      <w:tr w:rsidR="00E30F3B" w:rsidRPr="00C7367D" w14:paraId="6A21FB8F" w14:textId="77777777" w:rsidTr="0048617E">
        <w:tc>
          <w:tcPr>
            <w:tcW w:w="1588" w:type="pct"/>
            <w:tcBorders>
              <w:top w:val="double" w:sz="4" w:space="0" w:color="auto"/>
            </w:tcBorders>
            <w:shd w:val="clear" w:color="auto" w:fill="auto"/>
          </w:tcPr>
          <w:p w14:paraId="12E593D0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0C645BFF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*Alliances</w:t>
            </w:r>
          </w:p>
          <w:p w14:paraId="0129F96B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42521EB1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-3PL</w:t>
            </w:r>
          </w:p>
          <w:p w14:paraId="63703535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62B60D71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-RSP</w:t>
            </w:r>
          </w:p>
          <w:p w14:paraId="7D2E840F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7C8D35BF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-DI</w:t>
            </w:r>
          </w:p>
          <w:p w14:paraId="1F5C0CBB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3412" w:type="pct"/>
            <w:tcBorders>
              <w:top w:val="double" w:sz="4" w:space="0" w:color="auto"/>
            </w:tcBorders>
            <w:shd w:val="clear" w:color="auto" w:fill="auto"/>
          </w:tcPr>
          <w:p w14:paraId="5053DBCB" w14:textId="77777777" w:rsidR="00E30F3B" w:rsidRPr="00C7367D" w:rsidRDefault="00E30F3B" w:rsidP="00E30F3B">
            <w:pPr>
              <w:rPr>
                <w:i/>
                <w:color w:val="000000"/>
                <w:sz w:val="20"/>
                <w:u w:val="single"/>
              </w:rPr>
            </w:pPr>
            <w:r w:rsidRPr="00C7367D">
              <w:rPr>
                <w:i/>
                <w:color w:val="000000"/>
                <w:sz w:val="20"/>
                <w:u w:val="single"/>
              </w:rPr>
              <w:t xml:space="preserve">From </w:t>
            </w:r>
            <w:proofErr w:type="spellStart"/>
            <w:r w:rsidRPr="00C7367D">
              <w:rPr>
                <w:i/>
                <w:sz w:val="20"/>
                <w:u w:val="single"/>
              </w:rPr>
              <w:t>Simchi</w:t>
            </w:r>
            <w:proofErr w:type="spellEnd"/>
            <w:r w:rsidRPr="00C7367D">
              <w:rPr>
                <w:i/>
                <w:sz w:val="20"/>
                <w:u w:val="single"/>
              </w:rPr>
              <w:t xml:space="preserve">-Levi Text, </w:t>
            </w:r>
            <w:r w:rsidRPr="00C7367D">
              <w:rPr>
                <w:i/>
                <w:color w:val="000000"/>
                <w:sz w:val="20"/>
                <w:u w:val="single"/>
              </w:rPr>
              <w:t>Chapter 8.</w:t>
            </w:r>
          </w:p>
          <w:p w14:paraId="3C23DAE1" w14:textId="77777777" w:rsidR="00E30F3B" w:rsidRDefault="00E30F3B" w:rsidP="00E30F3B">
            <w:pPr>
              <w:ind w:left="510" w:hanging="51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 An integration of companies that shares risk &amp; rewards, information &amp; knowledge, capabilities &amp; expertise, goals &amp; growth.</w:t>
            </w:r>
          </w:p>
          <w:p w14:paraId="4690C54D" w14:textId="77777777" w:rsidR="00E30F3B" w:rsidRPr="000C6A6A" w:rsidRDefault="00E30F3B" w:rsidP="00E30F3B">
            <w:pPr>
              <w:ind w:left="690" w:hanging="690"/>
              <w:rPr>
                <w:iCs/>
                <w:color w:val="000000"/>
                <w:sz w:val="20"/>
              </w:rPr>
            </w:pPr>
            <w:r w:rsidRPr="000C6A6A">
              <w:rPr>
                <w:iCs/>
                <w:color w:val="000000"/>
                <w:sz w:val="20"/>
              </w:rPr>
              <w:t xml:space="preserve">   -3PL.  Third-party Logistics. Relationship with external partners to the supply chain.</w:t>
            </w:r>
          </w:p>
          <w:p w14:paraId="3AEDF377" w14:textId="77777777" w:rsidR="00E30F3B" w:rsidRPr="000C6A6A" w:rsidRDefault="00E30F3B" w:rsidP="00E30F3B">
            <w:pPr>
              <w:ind w:left="690" w:hanging="690"/>
              <w:rPr>
                <w:iCs/>
                <w:color w:val="000000"/>
                <w:sz w:val="20"/>
              </w:rPr>
            </w:pPr>
            <w:r w:rsidRPr="000C6A6A">
              <w:rPr>
                <w:iCs/>
                <w:color w:val="000000"/>
                <w:sz w:val="20"/>
              </w:rPr>
              <w:t xml:space="preserve">   -RSP.  Retailer Supplier Partnerships. Relationship between upstream and downstream partners in the supply chain.</w:t>
            </w:r>
          </w:p>
          <w:p w14:paraId="55A1E390" w14:textId="77777777" w:rsidR="00E30F3B" w:rsidRDefault="00E30F3B" w:rsidP="00E30F3B">
            <w:pPr>
              <w:ind w:left="690" w:hanging="690"/>
              <w:rPr>
                <w:iCs/>
                <w:color w:val="000000"/>
                <w:sz w:val="20"/>
              </w:rPr>
            </w:pPr>
            <w:r w:rsidRPr="000C6A6A">
              <w:rPr>
                <w:iCs/>
                <w:color w:val="000000"/>
                <w:sz w:val="20"/>
              </w:rPr>
              <w:t xml:space="preserve">   -DI.  Distributor Integration.  Relationship between partners at the same level in the supply chain.</w:t>
            </w:r>
          </w:p>
          <w:p w14:paraId="06544684" w14:textId="2C69C1CF" w:rsidR="00E30F3B" w:rsidRPr="00C7367D" w:rsidRDefault="00E30F3B" w:rsidP="00E30F3B">
            <w:pPr>
              <w:ind w:left="510" w:hanging="510"/>
              <w:rPr>
                <w:iCs/>
                <w:color w:val="000000"/>
                <w:sz w:val="20"/>
              </w:rPr>
            </w:pPr>
          </w:p>
        </w:tc>
      </w:tr>
      <w:tr w:rsidR="00E30F3B" w:rsidRPr="00C7367D" w14:paraId="3997C88B" w14:textId="77777777" w:rsidTr="0048617E">
        <w:tc>
          <w:tcPr>
            <w:tcW w:w="1588" w:type="pct"/>
            <w:shd w:val="clear" w:color="auto" w:fill="auto"/>
          </w:tcPr>
          <w:p w14:paraId="3EA3E228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</w:p>
          <w:p w14:paraId="3027E004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*Outsourcing</w:t>
            </w:r>
          </w:p>
          <w:p w14:paraId="04C9B7DF" w14:textId="5DFB4665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</w:t>
            </w:r>
            <w:proofErr w:type="spellStart"/>
            <w:r>
              <w:rPr>
                <w:iCs/>
                <w:color w:val="000000"/>
                <w:sz w:val="20"/>
              </w:rPr>
              <w:t>Advantages</w:t>
            </w:r>
            <w:r w:rsidR="0048617E">
              <w:rPr>
                <w:iCs/>
                <w:color w:val="000000"/>
                <w:sz w:val="20"/>
              </w:rPr>
              <w:t>&amp;</w:t>
            </w:r>
            <w:r>
              <w:rPr>
                <w:iCs/>
                <w:color w:val="000000"/>
                <w:sz w:val="20"/>
              </w:rPr>
              <w:t>Disadvantages</w:t>
            </w:r>
            <w:proofErr w:type="spellEnd"/>
          </w:p>
          <w:p w14:paraId="499FA540" w14:textId="06F9D3AD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-Considerations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0C936DC8" w14:textId="4223C199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</w:t>
            </w:r>
            <w:r w:rsidR="0048617E">
              <w:rPr>
                <w:iCs/>
                <w:color w:val="000000"/>
                <w:sz w:val="20"/>
              </w:rPr>
              <w:t>Drivers.</w:t>
            </w:r>
          </w:p>
          <w:p w14:paraId="0EE749DB" w14:textId="221E7EF9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</w:t>
            </w:r>
            <w:r w:rsidR="0048617E">
              <w:rPr>
                <w:iCs/>
                <w:color w:val="000000"/>
                <w:sz w:val="20"/>
              </w:rPr>
              <w:t>Products.</w:t>
            </w:r>
          </w:p>
          <w:p w14:paraId="5A0912E0" w14:textId="393A56AF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-Procurement Strategy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2925FDAF" w14:textId="0E1C5251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--Supply side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3181E20A" w14:textId="7262CA2F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--Demand side</w:t>
            </w:r>
            <w:r w:rsidR="0048617E">
              <w:rPr>
                <w:iCs/>
                <w:color w:val="000000"/>
                <w:sz w:val="20"/>
              </w:rPr>
              <w:t>.</w:t>
            </w:r>
          </w:p>
          <w:p w14:paraId="00E4F125" w14:textId="77777777" w:rsidR="00923AF1" w:rsidRDefault="00923AF1" w:rsidP="00E30F3B">
            <w:pPr>
              <w:rPr>
                <w:iCs/>
                <w:color w:val="000000"/>
                <w:sz w:val="20"/>
              </w:rPr>
            </w:pPr>
          </w:p>
          <w:p w14:paraId="52F3719F" w14:textId="0EB71BF8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*e-Markets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4F87D446" w14:textId="21B8AD9F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-Public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7413F175" w14:textId="44E96CE6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-Consortium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664CB64F" w14:textId="199F06BA" w:rsidR="00923AF1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-Content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04D1C9F7" w14:textId="7F3DCBA3" w:rsidR="00210B2D" w:rsidRDefault="00210B2D" w:rsidP="00E30F3B">
            <w:pPr>
              <w:rPr>
                <w:iCs/>
                <w:color w:val="000000"/>
                <w:sz w:val="20"/>
              </w:rPr>
            </w:pPr>
          </w:p>
          <w:p w14:paraId="00BA344A" w14:textId="77777777" w:rsidR="00210B2D" w:rsidRDefault="00210B2D" w:rsidP="00E30F3B">
            <w:pPr>
              <w:rPr>
                <w:iCs/>
                <w:color w:val="000000"/>
                <w:sz w:val="20"/>
              </w:rPr>
            </w:pPr>
          </w:p>
          <w:p w14:paraId="406BF20F" w14:textId="081D0D4B" w:rsidR="00923AF1" w:rsidRPr="00C7367D" w:rsidRDefault="00923AF1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-Private</w:t>
            </w:r>
            <w:r w:rsidR="00AD5E2D">
              <w:rPr>
                <w:iCs/>
                <w:color w:val="000000"/>
                <w:sz w:val="20"/>
              </w:rPr>
              <w:t>.</w:t>
            </w:r>
          </w:p>
          <w:p w14:paraId="4F92BCD2" w14:textId="6A87CF92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3412" w:type="pct"/>
            <w:shd w:val="clear" w:color="auto" w:fill="auto"/>
          </w:tcPr>
          <w:p w14:paraId="70826496" w14:textId="77777777" w:rsidR="00E30F3B" w:rsidRPr="00C7367D" w:rsidRDefault="00E30F3B" w:rsidP="00E30F3B">
            <w:pPr>
              <w:rPr>
                <w:i/>
                <w:color w:val="000000"/>
                <w:sz w:val="20"/>
                <w:u w:val="single"/>
              </w:rPr>
            </w:pPr>
            <w:r w:rsidRPr="00C7367D">
              <w:rPr>
                <w:i/>
                <w:color w:val="000000"/>
                <w:sz w:val="20"/>
                <w:u w:val="single"/>
              </w:rPr>
              <w:t xml:space="preserve">From </w:t>
            </w:r>
            <w:proofErr w:type="spellStart"/>
            <w:r w:rsidRPr="00C7367D">
              <w:rPr>
                <w:i/>
                <w:sz w:val="20"/>
                <w:u w:val="single"/>
              </w:rPr>
              <w:t>Simchi</w:t>
            </w:r>
            <w:proofErr w:type="spellEnd"/>
            <w:r w:rsidRPr="00C7367D">
              <w:rPr>
                <w:i/>
                <w:sz w:val="20"/>
                <w:u w:val="single"/>
              </w:rPr>
              <w:t xml:space="preserve">-Levi Text, </w:t>
            </w:r>
            <w:r w:rsidRPr="00C7367D">
              <w:rPr>
                <w:i/>
                <w:color w:val="000000"/>
                <w:sz w:val="20"/>
                <w:u w:val="single"/>
              </w:rPr>
              <w:t xml:space="preserve">Chapter </w:t>
            </w:r>
            <w:r>
              <w:rPr>
                <w:i/>
                <w:color w:val="000000"/>
                <w:sz w:val="20"/>
                <w:u w:val="single"/>
              </w:rPr>
              <w:t>9</w:t>
            </w:r>
            <w:r w:rsidRPr="00C7367D">
              <w:rPr>
                <w:i/>
                <w:color w:val="000000"/>
                <w:sz w:val="20"/>
                <w:u w:val="single"/>
              </w:rPr>
              <w:t>.</w:t>
            </w:r>
          </w:p>
          <w:p w14:paraId="5559B24C" w14:textId="77777777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*Outsourcing</w:t>
            </w:r>
          </w:p>
          <w:p w14:paraId="6D19E559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-</w:t>
            </w:r>
            <w:r>
              <w:rPr>
                <w:iCs/>
                <w:color w:val="000000"/>
                <w:sz w:val="20"/>
              </w:rPr>
              <w:t xml:space="preserve">Advantages &amp; Disadvantages.  </w:t>
            </w:r>
          </w:p>
          <w:p w14:paraId="15807C13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-Considerations.</w:t>
            </w:r>
          </w:p>
          <w:p w14:paraId="7D249860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--Drivers.  Limited capacity &amp; limited knowledge.</w:t>
            </w:r>
          </w:p>
          <w:p w14:paraId="7FF692E8" w14:textId="284D31A3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--Product</w:t>
            </w:r>
            <w:r w:rsidR="0048617E">
              <w:rPr>
                <w:iCs/>
                <w:color w:val="000000"/>
                <w:sz w:val="20"/>
              </w:rPr>
              <w:t>s</w:t>
            </w:r>
            <w:r>
              <w:rPr>
                <w:iCs/>
                <w:color w:val="000000"/>
                <w:sz w:val="20"/>
              </w:rPr>
              <w:t>.  Modular products &amp; integral products.</w:t>
            </w:r>
          </w:p>
          <w:p w14:paraId="316ECE2F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-Procurement Strategy.</w:t>
            </w:r>
          </w:p>
          <w:p w14:paraId="02E8BD51" w14:textId="77777777" w:rsidR="00E30F3B" w:rsidRDefault="00E30F3B" w:rsidP="00E30F3B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--Supply side.  </w:t>
            </w:r>
            <w:proofErr w:type="spellStart"/>
            <w:r>
              <w:rPr>
                <w:iCs/>
                <w:color w:val="000000"/>
                <w:sz w:val="20"/>
              </w:rPr>
              <w:t>Kraljic</w:t>
            </w:r>
            <w:proofErr w:type="spellEnd"/>
            <w:r>
              <w:rPr>
                <w:iCs/>
                <w:color w:val="000000"/>
                <w:sz w:val="20"/>
              </w:rPr>
              <w:t xml:space="preserve"> supply side of profit impact &amp; supply risk.</w:t>
            </w:r>
          </w:p>
          <w:p w14:paraId="35B3708B" w14:textId="77777777" w:rsidR="00E30F3B" w:rsidRPr="00C7367D" w:rsidRDefault="00E30F3B" w:rsidP="00656D93">
            <w:pPr>
              <w:ind w:left="830" w:hanging="81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--Demand side.  Fisher demand side of functional products &amp; innovative products.</w:t>
            </w:r>
          </w:p>
          <w:p w14:paraId="7F532FB1" w14:textId="6501BCDB" w:rsidR="00AD5E2D" w:rsidRDefault="00AD5E2D" w:rsidP="00AD5E2D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*e-Markets.</w:t>
            </w:r>
          </w:p>
          <w:p w14:paraId="355999E1" w14:textId="6C378085" w:rsidR="00AD5E2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-Public.</w:t>
            </w:r>
            <w:r w:rsidR="00656D93">
              <w:rPr>
                <w:iCs/>
                <w:color w:val="000000"/>
                <w:sz w:val="20"/>
              </w:rPr>
              <w:t xml:space="preserve">  Supplier driven horizontal market.</w:t>
            </w:r>
          </w:p>
          <w:p w14:paraId="49711AE3" w14:textId="7DFAE1D1" w:rsidR="00AD5E2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-Consortium.</w:t>
            </w:r>
            <w:r w:rsidR="00656D93">
              <w:rPr>
                <w:iCs/>
                <w:color w:val="000000"/>
                <w:sz w:val="20"/>
              </w:rPr>
              <w:t xml:space="preserve"> </w:t>
            </w:r>
            <w:r w:rsidR="00656D93" w:rsidRPr="00AC04BB">
              <w:rPr>
                <w:iCs/>
                <w:color w:val="000000"/>
                <w:sz w:val="20"/>
              </w:rPr>
              <w:t>A buyer driven vertical market</w:t>
            </w:r>
            <w:r w:rsidR="00656D93">
              <w:rPr>
                <w:iCs/>
                <w:color w:val="000000"/>
                <w:sz w:val="20"/>
              </w:rPr>
              <w:t>.</w:t>
            </w:r>
          </w:p>
          <w:p w14:paraId="1321619E" w14:textId="0274A8F8" w:rsidR="00AD5E2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-Content.</w:t>
            </w:r>
            <w:r w:rsidR="00656D93">
              <w:rPr>
                <w:iCs/>
                <w:color w:val="000000"/>
                <w:sz w:val="20"/>
              </w:rPr>
              <w:t xml:space="preserve"> </w:t>
            </w:r>
            <w:r w:rsidR="00656D93" w:rsidRPr="00AC04BB">
              <w:rPr>
                <w:iCs/>
                <w:color w:val="000000"/>
                <w:sz w:val="20"/>
              </w:rPr>
              <w:t>Either a supplier driven horizontal market</w:t>
            </w:r>
            <w:r w:rsidR="00210B2D">
              <w:rPr>
                <w:iCs/>
                <w:color w:val="000000"/>
                <w:sz w:val="20"/>
              </w:rPr>
              <w:t xml:space="preserve"> for MRO content,</w:t>
            </w:r>
            <w:r w:rsidR="00656D93" w:rsidRPr="00AC04BB">
              <w:rPr>
                <w:iCs/>
                <w:color w:val="000000"/>
                <w:sz w:val="20"/>
              </w:rPr>
              <w:t xml:space="preserve"> or a buyer driven vertical market</w:t>
            </w:r>
            <w:r w:rsidR="00210B2D">
              <w:rPr>
                <w:iCs/>
                <w:color w:val="000000"/>
                <w:sz w:val="20"/>
              </w:rPr>
              <w:t xml:space="preserve"> for industry-specific content.</w:t>
            </w:r>
          </w:p>
          <w:p w14:paraId="02AA9423" w14:textId="5131C90D" w:rsidR="00AD5E2D" w:rsidRPr="00C7367D" w:rsidRDefault="00AD5E2D" w:rsidP="00656D93">
            <w:pPr>
              <w:ind w:left="830" w:hanging="83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-Private.</w:t>
            </w:r>
            <w:r w:rsidR="00656D93">
              <w:rPr>
                <w:iCs/>
                <w:color w:val="000000"/>
                <w:sz w:val="20"/>
              </w:rPr>
              <w:t xml:space="preserve"> </w:t>
            </w:r>
            <w:r w:rsidR="00656D93" w:rsidRPr="00AC04BB">
              <w:rPr>
                <w:iCs/>
                <w:color w:val="000000"/>
                <w:sz w:val="20"/>
              </w:rPr>
              <w:t>A buyer driven vertical market</w:t>
            </w:r>
            <w:r w:rsidR="00656D93">
              <w:rPr>
                <w:iCs/>
                <w:color w:val="000000"/>
                <w:sz w:val="20"/>
              </w:rPr>
              <w:t>.</w:t>
            </w:r>
          </w:p>
          <w:p w14:paraId="3CD1041E" w14:textId="5EC96DB3" w:rsidR="00E30F3B" w:rsidRPr="00C7367D" w:rsidRDefault="00E30F3B" w:rsidP="00E30F3B">
            <w:pPr>
              <w:rPr>
                <w:iCs/>
                <w:color w:val="000000"/>
                <w:sz w:val="20"/>
              </w:rPr>
            </w:pPr>
          </w:p>
        </w:tc>
      </w:tr>
    </w:tbl>
    <w:p w14:paraId="5567B447" w14:textId="1BA5A24A" w:rsidR="00555ACC" w:rsidRDefault="00555ACC">
      <w:pPr>
        <w:rPr>
          <w:sz w:val="20"/>
        </w:rPr>
      </w:pPr>
    </w:p>
    <w:p w14:paraId="1FC36BAC" w14:textId="77777777" w:rsidR="00656D93" w:rsidRPr="00C7367D" w:rsidRDefault="00656D93">
      <w:pPr>
        <w:rPr>
          <w:sz w:val="20"/>
        </w:rPr>
      </w:pPr>
    </w:p>
    <w:bookmarkEnd w:id="0"/>
    <w:p w14:paraId="7CE6A16C" w14:textId="77777777" w:rsidR="006A25FA" w:rsidRPr="00C7367D" w:rsidRDefault="006A25FA">
      <w:pPr>
        <w:rPr>
          <w:sz w:val="20"/>
        </w:rPr>
      </w:pPr>
      <w:r w:rsidRPr="00C7367D">
        <w:rPr>
          <w:sz w:val="20"/>
        </w:rPr>
        <w:br w:type="page"/>
      </w:r>
    </w:p>
    <w:p w14:paraId="433B2E14" w14:textId="7F09539D" w:rsidR="00E90EE7" w:rsidRPr="00C7367D" w:rsidRDefault="00E90EE7">
      <w:pPr>
        <w:rPr>
          <w:sz w:val="20"/>
        </w:rPr>
      </w:pPr>
    </w:p>
    <w:p w14:paraId="50638C8E" w14:textId="77777777" w:rsidR="00A636CE" w:rsidRPr="00C7367D" w:rsidRDefault="00A636CE" w:rsidP="00352B7D">
      <w:pPr>
        <w:rPr>
          <w:sz w:val="20"/>
        </w:rPr>
      </w:pPr>
    </w:p>
    <w:p w14:paraId="161414E1" w14:textId="77777777" w:rsidR="00352B7D" w:rsidRPr="00C7367D" w:rsidRDefault="00352B7D" w:rsidP="00352B7D">
      <w:pPr>
        <w:jc w:val="center"/>
        <w:rPr>
          <w:b/>
          <w:color w:val="000000"/>
          <w:sz w:val="20"/>
          <w:u w:val="single"/>
        </w:rPr>
      </w:pPr>
      <w:r w:rsidRPr="00C7367D">
        <w:rPr>
          <w:b/>
          <w:color w:val="000000"/>
          <w:sz w:val="20"/>
          <w:u w:val="single"/>
        </w:rPr>
        <w:t>Alliances &amp; Partnerships</w:t>
      </w:r>
      <w:r w:rsidR="00006CF3" w:rsidRPr="00C7367D">
        <w:rPr>
          <w:b/>
          <w:color w:val="000000"/>
          <w:sz w:val="20"/>
          <w:u w:val="single"/>
        </w:rPr>
        <w:t xml:space="preserve"> – Chapter 8</w:t>
      </w:r>
    </w:p>
    <w:p w14:paraId="1B71C7CB" w14:textId="77777777" w:rsidR="008A4D8F" w:rsidRPr="00C7367D" w:rsidRDefault="008A4D8F" w:rsidP="008A4D8F">
      <w:pPr>
        <w:jc w:val="center"/>
        <w:rPr>
          <w:iCs/>
          <w:color w:val="000000"/>
          <w:sz w:val="20"/>
        </w:rPr>
      </w:pPr>
    </w:p>
    <w:p w14:paraId="770A783B" w14:textId="77777777" w:rsidR="008A4D8F" w:rsidRPr="00C7367D" w:rsidRDefault="008A4D8F" w:rsidP="008A4D8F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"/>
        <w:gridCol w:w="430"/>
        <w:gridCol w:w="1228"/>
        <w:gridCol w:w="608"/>
        <w:gridCol w:w="1294"/>
        <w:gridCol w:w="430"/>
        <w:gridCol w:w="927"/>
      </w:tblGrid>
      <w:tr w:rsidR="00352B7D" w:rsidRPr="00C7367D" w14:paraId="4C88D1D4" w14:textId="77777777" w:rsidTr="001434DD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B3663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Internal</w:t>
            </w:r>
          </w:p>
          <w:p w14:paraId="6864624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E1A4C80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8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F5B22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Acquisitions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9BF578E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8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8ECBF0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Arm’s-length</w:t>
            </w:r>
          </w:p>
          <w:p w14:paraId="1D328F8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transactions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7B80F1F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8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28E823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Strategic</w:t>
            </w:r>
          </w:p>
          <w:p w14:paraId="5B5E5251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alliances</w:t>
            </w:r>
          </w:p>
        </w:tc>
      </w:tr>
      <w:tr w:rsidR="001434DD" w:rsidRPr="00C7367D" w14:paraId="4D9960F9" w14:textId="77777777" w:rsidTr="001434DD">
        <w:trPr>
          <w:jc w:val="center"/>
        </w:trPr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4722AA0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AD9F8AB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2588F9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6046B8F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9F2225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EDAD13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157E41" w14:textId="77777777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1434DD" w:rsidRPr="00C7367D" w14:paraId="13AA1DA7" w14:textId="77777777" w:rsidTr="001434DD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C98" w14:textId="7CD300F0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Make In-house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FAF3B" w14:textId="50B83720" w:rsidR="001434DD" w:rsidRPr="001434DD" w:rsidRDefault="001434DD">
            <w:pPr>
              <w:jc w:val="center"/>
              <w:rPr>
                <w:b/>
                <w:bCs/>
                <w:iCs/>
                <w:color w:val="000000"/>
                <w:sz w:val="20"/>
              </w:rPr>
            </w:pPr>
            <w:r w:rsidRPr="001434DD">
              <w:rPr>
                <w:b/>
                <w:bCs/>
                <w:iCs/>
                <w:color w:val="000000"/>
                <w:sz w:val="20"/>
              </w:rPr>
              <w:sym w:font="Wingdings" w:char="F0DF"/>
            </w:r>
            <w:r w:rsidRPr="001434DD">
              <w:rPr>
                <w:b/>
                <w:bCs/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6AC7" w14:textId="3B496823" w:rsidR="001434DD" w:rsidRPr="00C7367D" w:rsidRDefault="001434DD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Outsource</w:t>
            </w:r>
          </w:p>
        </w:tc>
      </w:tr>
    </w:tbl>
    <w:p w14:paraId="37E69B24" w14:textId="77777777" w:rsidR="00352B7D" w:rsidRPr="00C7367D" w:rsidRDefault="00352B7D" w:rsidP="00352B7D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D4321E" w:rsidRPr="00C7367D" w14:paraId="6E9A6C84" w14:textId="77777777" w:rsidTr="00D4321E">
        <w:trPr>
          <w:trHeight w:val="720"/>
        </w:trPr>
        <w:tc>
          <w:tcPr>
            <w:tcW w:w="8630" w:type="dxa"/>
            <w:vAlign w:val="center"/>
          </w:tcPr>
          <w:p w14:paraId="24DA87DA" w14:textId="77777777" w:rsidR="00D4321E" w:rsidRPr="00C7367D" w:rsidRDefault="00D4321E" w:rsidP="00D4321E">
            <w:pPr>
              <w:ind w:left="162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Strategic Alliances</w:t>
            </w:r>
            <w:r w:rsidRPr="00C7367D">
              <w:rPr>
                <w:iCs/>
                <w:color w:val="000000"/>
                <w:sz w:val="20"/>
              </w:rPr>
              <w:t>:  An integration of companies that shares risk &amp; rewards, information &amp; knowledge, capabilities &amp; expertise, goals &amp; growth.</w:t>
            </w:r>
          </w:p>
        </w:tc>
      </w:tr>
      <w:tr w:rsidR="00D4321E" w:rsidRPr="00C7367D" w14:paraId="3EDD38C4" w14:textId="77777777" w:rsidTr="00D4321E">
        <w:trPr>
          <w:trHeight w:val="432"/>
        </w:trPr>
        <w:tc>
          <w:tcPr>
            <w:tcW w:w="8630" w:type="dxa"/>
            <w:vAlign w:val="center"/>
          </w:tcPr>
          <w:p w14:paraId="3541F83E" w14:textId="77777777" w:rsidR="00D4321E" w:rsidRPr="00C7367D" w:rsidRDefault="00D4321E" w:rsidP="00D4321E">
            <w:pPr>
              <w:ind w:left="162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Benefits</w:t>
            </w:r>
            <w:r w:rsidRPr="00C7367D">
              <w:rPr>
                <w:iCs/>
                <w:color w:val="000000"/>
                <w:sz w:val="20"/>
              </w:rPr>
              <w:t>:  Products, Markets, Operations, Technology, Growth, Organizational Skills, Financial strength.</w:t>
            </w:r>
          </w:p>
        </w:tc>
      </w:tr>
      <w:tr w:rsidR="00D4321E" w:rsidRPr="00C7367D" w14:paraId="3448C024" w14:textId="77777777" w:rsidTr="00D4321E">
        <w:trPr>
          <w:trHeight w:val="720"/>
        </w:trPr>
        <w:tc>
          <w:tcPr>
            <w:tcW w:w="8630" w:type="dxa"/>
            <w:vAlign w:val="center"/>
          </w:tcPr>
          <w:p w14:paraId="47D793AA" w14:textId="77777777" w:rsidR="00D4321E" w:rsidRPr="00C7367D" w:rsidRDefault="00D4321E" w:rsidP="00D4321E">
            <w:pPr>
              <w:ind w:left="162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Risks</w:t>
            </w:r>
            <w:r w:rsidRPr="00C7367D">
              <w:rPr>
                <w:iCs/>
                <w:color w:val="000000"/>
                <w:sz w:val="20"/>
              </w:rPr>
              <w:t xml:space="preserve">:  Jeopardizing differentiating core strengths in the market arena, trade-off between short-term and long-term advantages, drain of expertise due to uneven abilities, changing company emphasis. </w:t>
            </w:r>
          </w:p>
        </w:tc>
      </w:tr>
      <w:tr w:rsidR="00D4321E" w:rsidRPr="00C7367D" w14:paraId="2A339FEA" w14:textId="77777777" w:rsidTr="00D4321E">
        <w:trPr>
          <w:trHeight w:val="432"/>
        </w:trPr>
        <w:tc>
          <w:tcPr>
            <w:tcW w:w="8630" w:type="dxa"/>
            <w:vAlign w:val="center"/>
          </w:tcPr>
          <w:p w14:paraId="660007AF" w14:textId="77777777" w:rsidR="00D4321E" w:rsidRPr="00C7367D" w:rsidRDefault="00D4321E" w:rsidP="00D4321E">
            <w:pPr>
              <w:ind w:left="162"/>
              <w:rPr>
                <w:b/>
                <w:color w:val="000000"/>
                <w:sz w:val="20"/>
                <w:u w:val="single"/>
              </w:rPr>
            </w:pPr>
            <w:r w:rsidRPr="00C7367D">
              <w:rPr>
                <w:iCs/>
                <w:color w:val="000000"/>
                <w:sz w:val="20"/>
              </w:rPr>
              <w:t xml:space="preserve">Consider three alliances and partnerships:  </w:t>
            </w:r>
            <w:r w:rsidRPr="00C7367D">
              <w:rPr>
                <w:b/>
                <w:color w:val="000000"/>
                <w:sz w:val="20"/>
                <w:u w:val="single"/>
              </w:rPr>
              <w:t>3PL, RSP, DI</w:t>
            </w:r>
          </w:p>
        </w:tc>
      </w:tr>
    </w:tbl>
    <w:p w14:paraId="198A9799" w14:textId="77777777" w:rsidR="00D4321E" w:rsidRPr="00C7367D" w:rsidRDefault="00D4321E" w:rsidP="00352B7D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4"/>
      </w:tblGrid>
      <w:tr w:rsidR="001434DD" w14:paraId="107F7006" w14:textId="77777777" w:rsidTr="00576212">
        <w:trPr>
          <w:trHeight w:val="432"/>
        </w:trPr>
        <w:tc>
          <w:tcPr>
            <w:tcW w:w="8630" w:type="dxa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1353CA2A" w14:textId="0FE9D31B" w:rsidR="001434DD" w:rsidRPr="001434DD" w:rsidRDefault="001434DD" w:rsidP="001434DD">
            <w:pPr>
              <w:jc w:val="center"/>
              <w:rPr>
                <w:b/>
                <w:bCs/>
                <w:iCs/>
                <w:color w:val="000000"/>
                <w:sz w:val="20"/>
                <w:u w:val="single"/>
              </w:rPr>
            </w:pPr>
            <w:r w:rsidRPr="001434DD">
              <w:rPr>
                <w:b/>
                <w:bCs/>
                <w:iCs/>
                <w:color w:val="000000"/>
                <w:sz w:val="20"/>
                <w:u w:val="single"/>
              </w:rPr>
              <w:t>Alliance</w:t>
            </w:r>
            <w:r w:rsidR="00576212">
              <w:rPr>
                <w:b/>
                <w:bCs/>
                <w:iCs/>
                <w:color w:val="000000"/>
                <w:sz w:val="20"/>
                <w:u w:val="single"/>
              </w:rPr>
              <w:t>s</w:t>
            </w:r>
            <w:r w:rsidRPr="001434DD">
              <w:rPr>
                <w:b/>
                <w:bCs/>
                <w:iCs/>
                <w:color w:val="000000"/>
                <w:sz w:val="20"/>
                <w:u w:val="single"/>
              </w:rPr>
              <w:t xml:space="preserve"> &amp; Partnership</w:t>
            </w:r>
            <w:r w:rsidR="00576212">
              <w:rPr>
                <w:b/>
                <w:bCs/>
                <w:iCs/>
                <w:color w:val="000000"/>
                <w:sz w:val="20"/>
                <w:u w:val="single"/>
              </w:rPr>
              <w:t>s</w:t>
            </w:r>
          </w:p>
        </w:tc>
      </w:tr>
      <w:tr w:rsidR="001434DD" w14:paraId="0CA2AE2F" w14:textId="77777777" w:rsidTr="00576212">
        <w:tc>
          <w:tcPr>
            <w:tcW w:w="8630" w:type="dxa"/>
            <w:tcBorders>
              <w:top w:val="double" w:sz="4" w:space="0" w:color="auto"/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054E21C6" w14:textId="77777777" w:rsidR="001434DD" w:rsidRDefault="001434DD" w:rsidP="001434DD">
            <w:pPr>
              <w:jc w:val="center"/>
              <w:rPr>
                <w:iCs/>
                <w:color w:val="000000"/>
                <w:sz w:val="20"/>
              </w:rPr>
            </w:pPr>
          </w:p>
          <w:p w14:paraId="217260AE" w14:textId="77777777" w:rsidR="001434DD" w:rsidRDefault="001434DD" w:rsidP="001434DD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Third-party Logistics (3PL)</w:t>
            </w:r>
          </w:p>
          <w:p w14:paraId="3BF3AC15" w14:textId="77777777" w:rsidR="001434DD" w:rsidRDefault="001434DD" w:rsidP="001434DD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Relationship with external partners to the supply chain.</w:t>
            </w:r>
          </w:p>
          <w:p w14:paraId="03F94397" w14:textId="77777777" w:rsidR="001434DD" w:rsidRDefault="001434DD" w:rsidP="001434DD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1434DD" w14:paraId="35E98B75" w14:textId="77777777" w:rsidTr="00576212">
        <w:tc>
          <w:tcPr>
            <w:tcW w:w="8630" w:type="dxa"/>
            <w:tcBorders>
              <w:left w:val="thinThickLargeGap" w:sz="24" w:space="0" w:color="auto"/>
              <w:right w:val="thickThinLargeGap" w:sz="24" w:space="0" w:color="auto"/>
            </w:tcBorders>
            <w:vAlign w:val="center"/>
          </w:tcPr>
          <w:p w14:paraId="5B9236A8" w14:textId="77777777" w:rsidR="001434DD" w:rsidRDefault="001434DD" w:rsidP="001434DD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Retailer-Supplier Partnerships (RSP)</w:t>
            </w:r>
          </w:p>
          <w:p w14:paraId="1347A6D2" w14:textId="77777777" w:rsidR="001434DD" w:rsidRDefault="001434DD" w:rsidP="001434DD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Relationship between upstream and downstream partners in the supply chain.</w:t>
            </w:r>
          </w:p>
          <w:p w14:paraId="5800E8A3" w14:textId="77777777" w:rsidR="001434DD" w:rsidRDefault="001434DD" w:rsidP="001434DD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1434DD" w14:paraId="6D115A1D" w14:textId="77777777" w:rsidTr="00576212">
        <w:tc>
          <w:tcPr>
            <w:tcW w:w="8630" w:type="dxa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8A2DBF2" w14:textId="77777777" w:rsidR="001434DD" w:rsidRDefault="001434DD" w:rsidP="001434DD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Distributor Integration (DI)</w:t>
            </w:r>
          </w:p>
          <w:p w14:paraId="0ADC9C7F" w14:textId="77777777" w:rsidR="001434DD" w:rsidRDefault="001434DD" w:rsidP="001434DD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Relationship between partners at the same level in the supply chain.</w:t>
            </w:r>
          </w:p>
          <w:p w14:paraId="5B97E3F7" w14:textId="77777777" w:rsidR="001434DD" w:rsidRDefault="001434DD" w:rsidP="001434DD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6A66C75B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03FACC66" w14:textId="77777777" w:rsidR="00006CF3" w:rsidRPr="00C7367D" w:rsidRDefault="00006CF3">
      <w:pPr>
        <w:rPr>
          <w:iCs/>
          <w:color w:val="000000"/>
          <w:sz w:val="20"/>
        </w:rPr>
      </w:pPr>
      <w:r w:rsidRPr="00C7367D">
        <w:rPr>
          <w:iCs/>
          <w:color w:val="000000"/>
          <w:sz w:val="20"/>
        </w:rPr>
        <w:br w:type="page"/>
      </w:r>
    </w:p>
    <w:p w14:paraId="47800C78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166B1FE7" w14:textId="77777777" w:rsidR="00352B7D" w:rsidRPr="00C7367D" w:rsidRDefault="00352B7D" w:rsidP="00352B7D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Third-party Logistics (3PL)</w:t>
      </w:r>
    </w:p>
    <w:p w14:paraId="26B39F43" w14:textId="77777777" w:rsidR="00FB5C8D" w:rsidRPr="00C7367D" w:rsidRDefault="00FB5C8D" w:rsidP="00FB5C8D">
      <w:pPr>
        <w:jc w:val="center"/>
        <w:rPr>
          <w:i/>
          <w:iCs/>
          <w:color w:val="000000"/>
          <w:sz w:val="20"/>
          <w:u w:val="single"/>
        </w:rPr>
      </w:pPr>
      <w:r w:rsidRPr="00C7367D">
        <w:rPr>
          <w:i/>
          <w:iCs/>
          <w:color w:val="000000"/>
          <w:sz w:val="20"/>
          <w:u w:val="single"/>
        </w:rPr>
        <w:t>Relationship with external partners to the supply chain.</w:t>
      </w:r>
    </w:p>
    <w:p w14:paraId="53F1859C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717"/>
        <w:gridCol w:w="412"/>
        <w:gridCol w:w="1477"/>
      </w:tblGrid>
      <w:tr w:rsidR="00352B7D" w:rsidRPr="00C7367D" w14:paraId="5823C6BE" w14:textId="77777777" w:rsidTr="006A63A6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9F9B51" w14:textId="77777777" w:rsidR="00352B7D" w:rsidRPr="00C7367D" w:rsidRDefault="00352B7D" w:rsidP="006A63A6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Logistic Supplier Relationship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D1676F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  <w:p w14:paraId="71DF14BB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E0"/>
            </w:r>
          </w:p>
          <w:p w14:paraId="162B47D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6ED666" w14:textId="77777777" w:rsidR="00352B7D" w:rsidRPr="00C7367D" w:rsidRDefault="00352B7D" w:rsidP="006A63A6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3PL Alliance</w:t>
            </w:r>
          </w:p>
        </w:tc>
      </w:tr>
      <w:tr w:rsidR="00352B7D" w:rsidRPr="00C7367D" w14:paraId="02F570F4" w14:textId="77777777" w:rsidTr="006A63A6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C4FFF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Transaction-based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E5D5D5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314F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Long term</w:t>
            </w:r>
          </w:p>
        </w:tc>
      </w:tr>
      <w:tr w:rsidR="00352B7D" w:rsidRPr="00C7367D" w14:paraId="606774AA" w14:textId="77777777" w:rsidTr="006A63A6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FE89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Single-function specific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38298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F43B" w14:textId="77777777" w:rsidR="00352B7D" w:rsidRPr="00C7367D" w:rsidRDefault="00352B7D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System specific</w:t>
            </w:r>
          </w:p>
        </w:tc>
        <w:bookmarkStart w:id="1" w:name="_GoBack"/>
        <w:bookmarkEnd w:id="1"/>
      </w:tr>
    </w:tbl>
    <w:p w14:paraId="7BF39A0F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77"/>
        <w:gridCol w:w="977"/>
        <w:gridCol w:w="222"/>
        <w:gridCol w:w="728"/>
        <w:gridCol w:w="728"/>
        <w:gridCol w:w="222"/>
        <w:gridCol w:w="783"/>
        <w:gridCol w:w="783"/>
        <w:gridCol w:w="222"/>
      </w:tblGrid>
      <w:tr w:rsidR="00B46B0B" w:rsidRPr="00C7367D" w14:paraId="084C9E5D" w14:textId="77777777" w:rsidTr="006A63A6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4B6A3EC3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5F6AED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9EF69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467532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AECE30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CDFBF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6548726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7597EF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F6856E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50DB4E03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152A6945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7E63FE05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D14F46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07F13DE2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CDFC37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BA20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1.</w:t>
            </w:r>
          </w:p>
          <w:p w14:paraId="3964881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Identify drivers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0C4C89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8514A6F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1A179E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ACDD32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45CDC565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17153756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F8ABB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E084A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614D566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8A8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E83AF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2AAD0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3CF88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7118219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55AFFB38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021A933B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EE24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2.</w:t>
            </w:r>
          </w:p>
          <w:p w14:paraId="148A845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Determine alternative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0425A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FB12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DB53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BE948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45DFF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3.</w:t>
            </w:r>
          </w:p>
          <w:p w14:paraId="62A6FBD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Determine scope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B1953C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58A2EE9F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B456BD5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81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1087B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1D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1366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91D93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5F0F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AB97AA6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49F1EF70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7DA92C10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E0C6E0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E4F08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2EB846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2D00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4.</w:t>
            </w:r>
          </w:p>
          <w:p w14:paraId="2E32DB4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Select partner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0132AF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A64A026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6097D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21AECCC2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6F4E2905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617B8808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5B1E8DC5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E31A9D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24E615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5F0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A6374E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487989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0F5527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1E6A4E65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5F52E24D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248884BA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4589A3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62187E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F68554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72D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AA1E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131FCE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5C0DA0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27A094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EC2B97E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198A486E" w14:textId="77777777" w:rsidTr="006A63A6">
        <w:trPr>
          <w:trHeight w:val="288"/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09C08169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931600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363DBFF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9F93A64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2173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5.</w:t>
            </w:r>
          </w:p>
          <w:p w14:paraId="2781BA2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Implement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CF38D8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46C485A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C48CAB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F96716E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3D367710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</w:tcPr>
          <w:p w14:paraId="690951AA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258EDF52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51A0A3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307512E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9CC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E98E7C6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1B004730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74B7AF03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45C1F73B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B46B0B" w:rsidRPr="00C7367D" w14:paraId="45AE31EF" w14:textId="77777777" w:rsidTr="006A63A6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6D82787A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154CE17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D73263D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58EE2D9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A1A63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72E19A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345A55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1E3DC21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D80D7AB" w14:textId="77777777" w:rsidR="00B46B0B" w:rsidRPr="00C7367D" w:rsidRDefault="00B46B0B" w:rsidP="006A63A6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52DEBAB9" w14:textId="77777777" w:rsidR="00B46B0B" w:rsidRPr="00C7367D" w:rsidRDefault="00B46B0B" w:rsidP="00B46B0B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46BE78C9" w14:textId="77777777" w:rsidR="00B46B0B" w:rsidRPr="00C7367D" w:rsidRDefault="00B46B0B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08"/>
      </w:tblGrid>
      <w:tr w:rsidR="00B46B0B" w:rsidRPr="00C7367D" w14:paraId="4FF914F6" w14:textId="77777777" w:rsidTr="00F64FBB">
        <w:trPr>
          <w:trHeight w:val="720"/>
          <w:jc w:val="center"/>
        </w:trPr>
        <w:tc>
          <w:tcPr>
            <w:tcW w:w="0" w:type="auto"/>
            <w:vAlign w:val="center"/>
          </w:tcPr>
          <w:p w14:paraId="142CA47E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1. Identify drivers and need for 3PL.</w:t>
            </w:r>
          </w:p>
          <w:p w14:paraId="0FAF37B7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Balance focusing on core competencies with loss of control.</w:t>
            </w:r>
          </w:p>
        </w:tc>
      </w:tr>
      <w:tr w:rsidR="00B46B0B" w:rsidRPr="00C7367D" w14:paraId="2F301A2A" w14:textId="77777777" w:rsidTr="00F64FBB">
        <w:trPr>
          <w:trHeight w:val="720"/>
          <w:jc w:val="center"/>
        </w:trPr>
        <w:tc>
          <w:tcPr>
            <w:tcW w:w="0" w:type="auto"/>
            <w:vAlign w:val="center"/>
          </w:tcPr>
          <w:p w14:paraId="21A60506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2. Determine alternative 3PL applications.</w:t>
            </w:r>
          </w:p>
          <w:p w14:paraId="791B80FB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Where is the most appropriate areas to use 3PL?  (B2</w:t>
            </w:r>
            <w:proofErr w:type="gramStart"/>
            <w:r w:rsidRPr="00C7367D">
              <w:rPr>
                <w:iCs/>
                <w:color w:val="000000"/>
                <w:sz w:val="20"/>
              </w:rPr>
              <w:t>C,B</w:t>
            </w:r>
            <w:proofErr w:type="gramEnd"/>
            <w:r w:rsidRPr="00C7367D">
              <w:rPr>
                <w:iCs/>
                <w:color w:val="000000"/>
                <w:sz w:val="20"/>
              </w:rPr>
              <w:t>2B, etc.)</w:t>
            </w:r>
          </w:p>
        </w:tc>
      </w:tr>
      <w:tr w:rsidR="00B46B0B" w:rsidRPr="00C7367D" w14:paraId="0B4AF4A9" w14:textId="77777777" w:rsidTr="00F64FBB">
        <w:trPr>
          <w:trHeight w:val="864"/>
          <w:jc w:val="center"/>
        </w:trPr>
        <w:tc>
          <w:tcPr>
            <w:tcW w:w="0" w:type="auto"/>
            <w:vAlign w:val="center"/>
          </w:tcPr>
          <w:p w14:paraId="63689632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3. Determine scope of 3PL relationship.</w:t>
            </w:r>
          </w:p>
          <w:p w14:paraId="3E56ED4E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How much control will be given away?</w:t>
            </w:r>
          </w:p>
          <w:p w14:paraId="27DAADD1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What will be the amount of authority and responsibility to the 3PL partner?</w:t>
            </w:r>
          </w:p>
        </w:tc>
      </w:tr>
      <w:tr w:rsidR="00B46B0B" w:rsidRPr="00C7367D" w14:paraId="1CA51D94" w14:textId="77777777" w:rsidTr="00F64FBB">
        <w:trPr>
          <w:trHeight w:val="1152"/>
          <w:jc w:val="center"/>
        </w:trPr>
        <w:tc>
          <w:tcPr>
            <w:tcW w:w="0" w:type="auto"/>
            <w:vAlign w:val="center"/>
          </w:tcPr>
          <w:p w14:paraId="5598A0AE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4. Select partner.</w:t>
            </w:r>
          </w:p>
          <w:p w14:paraId="5B591045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Evaluate the adaptability, reliability, and flexibility of potential partners.</w:t>
            </w:r>
          </w:p>
          <w:p w14:paraId="02D217D6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Examine the specialization and competency of potential partners.</w:t>
            </w:r>
          </w:p>
          <w:p w14:paraId="50E92E61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Conduct evaluation, negotiation, and selection processes.</w:t>
            </w:r>
          </w:p>
        </w:tc>
      </w:tr>
      <w:tr w:rsidR="00B46B0B" w:rsidRPr="00C7367D" w14:paraId="2B10D131" w14:textId="77777777" w:rsidTr="00F64FBB">
        <w:trPr>
          <w:trHeight w:val="1152"/>
          <w:jc w:val="center"/>
        </w:trPr>
        <w:tc>
          <w:tcPr>
            <w:tcW w:w="0" w:type="auto"/>
            <w:vAlign w:val="center"/>
          </w:tcPr>
          <w:p w14:paraId="056C752F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Step 5. Implement.</w:t>
            </w:r>
          </w:p>
          <w:p w14:paraId="2CD84B51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Initiate the alliance with care.  Follow project management knowledge areas:</w:t>
            </w:r>
          </w:p>
          <w:p w14:paraId="00CE2198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Scope, Team, Communications, Change Management, Technical Approach.</w:t>
            </w:r>
          </w:p>
          <w:p w14:paraId="7EEB7C69" w14:textId="77777777" w:rsidR="00B46B0B" w:rsidRPr="00C7367D" w:rsidRDefault="00B46B0B" w:rsidP="00F64FBB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     Only launch alliance after extensive planning and verification of scope and plan.</w:t>
            </w:r>
          </w:p>
        </w:tc>
      </w:tr>
    </w:tbl>
    <w:p w14:paraId="534E8C82" w14:textId="77777777" w:rsidR="00F93336" w:rsidRDefault="00F93336" w:rsidP="00F93336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3336" w14:paraId="155A19BE" w14:textId="77777777" w:rsidTr="00F9333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BAB" w14:textId="77777777" w:rsidR="00F93336" w:rsidRDefault="00F9333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DISCUSSION:</w:t>
            </w:r>
          </w:p>
          <w:p w14:paraId="20709CF0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1. What are benefits?  (e.g., core competencies, cost, efficiency,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1B417769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2. What are risks?   (e.g., control, branding, intellectual property,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398EB0EA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3. What are potential critical implementation issues?   </w:t>
            </w:r>
          </w:p>
          <w:p w14:paraId="3225DC92" w14:textId="77777777" w:rsidR="00F93336" w:rsidRDefault="00F93336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(e.g., IT, PM, company cultures,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  <w:r>
              <w:rPr>
                <w:iCs/>
                <w:color w:val="000000"/>
                <w:sz w:val="20"/>
              </w:rPr>
              <w:t>.</w:t>
            </w:r>
          </w:p>
          <w:p w14:paraId="718BA587" w14:textId="77777777" w:rsidR="00F93336" w:rsidRDefault="00F93336">
            <w:pPr>
              <w:rPr>
                <w:iCs/>
                <w:color w:val="000000"/>
                <w:sz w:val="20"/>
              </w:rPr>
            </w:pPr>
          </w:p>
        </w:tc>
      </w:tr>
    </w:tbl>
    <w:p w14:paraId="3C9A3E81" w14:textId="77777777" w:rsidR="00F93336" w:rsidRDefault="00F93336" w:rsidP="00F93336">
      <w:pPr>
        <w:rPr>
          <w:iCs/>
          <w:color w:val="000000"/>
          <w:sz w:val="20"/>
        </w:rPr>
      </w:pPr>
    </w:p>
    <w:p w14:paraId="5049C6C1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395AB29B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6782ABA3" w14:textId="77777777" w:rsidR="00352B7D" w:rsidRPr="00C7367D" w:rsidRDefault="00352B7D" w:rsidP="00352B7D">
      <w:pPr>
        <w:rPr>
          <w:iCs/>
          <w:color w:val="000000"/>
          <w:sz w:val="20"/>
        </w:rPr>
      </w:pPr>
    </w:p>
    <w:p w14:paraId="1AFF896C" w14:textId="77777777" w:rsidR="00352B7D" w:rsidRPr="00C7367D" w:rsidRDefault="00352B7D" w:rsidP="00352B7D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br w:type="page"/>
      </w:r>
      <w:r w:rsidRPr="00C7367D">
        <w:rPr>
          <w:b/>
          <w:iCs/>
          <w:color w:val="000000"/>
          <w:sz w:val="20"/>
          <w:u w:val="single"/>
        </w:rPr>
        <w:lastRenderedPageBreak/>
        <w:t>Retailer-Supplier Partnerships (RSP)</w:t>
      </w:r>
    </w:p>
    <w:p w14:paraId="5847BBB7" w14:textId="77777777" w:rsidR="00FB5C8D" w:rsidRPr="00C7367D" w:rsidRDefault="00FB5C8D" w:rsidP="00FB5C8D">
      <w:pPr>
        <w:jc w:val="center"/>
        <w:rPr>
          <w:i/>
          <w:iCs/>
          <w:color w:val="000000"/>
          <w:sz w:val="20"/>
          <w:u w:val="single"/>
        </w:rPr>
      </w:pPr>
      <w:r w:rsidRPr="00C7367D">
        <w:rPr>
          <w:i/>
          <w:iCs/>
          <w:color w:val="000000"/>
          <w:sz w:val="20"/>
          <w:u w:val="single"/>
        </w:rPr>
        <w:t>Relationship between upstream and downstream partners in the supply chain.</w:t>
      </w:r>
    </w:p>
    <w:p w14:paraId="52F94042" w14:textId="77777777" w:rsidR="00FB5C8D" w:rsidRPr="00C7367D" w:rsidRDefault="00FB5C8D" w:rsidP="00352B7D">
      <w:pPr>
        <w:jc w:val="center"/>
        <w:rPr>
          <w:b/>
          <w:iCs/>
          <w:color w:val="000000"/>
          <w:sz w:val="20"/>
          <w:u w:val="single"/>
        </w:rPr>
      </w:pPr>
    </w:p>
    <w:p w14:paraId="3F230994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4"/>
        <w:gridCol w:w="1041"/>
        <w:gridCol w:w="850"/>
      </w:tblGrid>
      <w:tr w:rsidR="00352B7D" w:rsidRPr="00C7367D" w14:paraId="0B48B243" w14:textId="77777777" w:rsidTr="00352B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584B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F13CE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A884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Retailer</w:t>
            </w:r>
          </w:p>
        </w:tc>
      </w:tr>
      <w:tr w:rsidR="00352B7D" w:rsidRPr="00C7367D" w14:paraId="26DC6ADE" w14:textId="77777777" w:rsidTr="00352B7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EB73CD" w14:textId="77777777" w:rsidR="00352B7D" w:rsidRPr="00C7367D" w:rsidRDefault="00352B7D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VMI</w:t>
            </w:r>
          </w:p>
        </w:tc>
        <w:tc>
          <w:tcPr>
            <w:tcW w:w="0" w:type="auto"/>
            <w:hideMark/>
          </w:tcPr>
          <w:p w14:paraId="29C679E8" w14:textId="77777777" w:rsidR="00352B7D" w:rsidRPr="00C7367D" w:rsidRDefault="00352B7D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00DF"/>
            </w:r>
            <w:r w:rsidRPr="00C7367D">
              <w:rPr>
                <w:iCs/>
                <w:color w:val="000000"/>
                <w:sz w:val="20"/>
              </w:rPr>
              <w:t xml:space="preserve"> EDI </w:t>
            </w:r>
            <w:r w:rsidRPr="00C7367D">
              <w:rPr>
                <w:iCs/>
                <w:color w:val="000000"/>
                <w:sz w:val="20"/>
              </w:rPr>
              <w:sym w:font="Wingdings" w:char="00DF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3F8BA1" w14:textId="77777777" w:rsidR="00352B7D" w:rsidRPr="00C7367D" w:rsidRDefault="00352B7D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POS</w:t>
            </w:r>
          </w:p>
        </w:tc>
      </w:tr>
    </w:tbl>
    <w:p w14:paraId="70FC9625" w14:textId="77777777" w:rsidR="00352B7D" w:rsidRPr="00C7367D" w:rsidRDefault="00352B7D" w:rsidP="00352B7D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174"/>
        <w:gridCol w:w="1985"/>
        <w:gridCol w:w="2115"/>
        <w:gridCol w:w="222"/>
        <w:gridCol w:w="2114"/>
      </w:tblGrid>
      <w:tr w:rsidR="00352B7D" w:rsidRPr="00C7367D" w14:paraId="1AA5AF24" w14:textId="77777777" w:rsidTr="00B74DEE">
        <w:trPr>
          <w:trHeight w:val="86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18FEEE" w14:textId="77777777" w:rsidR="00352B7D" w:rsidRPr="00C7367D" w:rsidRDefault="00352B7D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RSP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F8C31B" w14:textId="77777777" w:rsidR="00352B7D" w:rsidRPr="00C7367D" w:rsidRDefault="00352B7D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Ownership of Inventory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61CA0F" w14:textId="77777777" w:rsidR="00352B7D" w:rsidRPr="00C7367D" w:rsidRDefault="00352B7D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Inventory Policy Decisions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69186D3" w14:textId="77777777" w:rsidR="00352B7D" w:rsidRPr="00C7367D" w:rsidRDefault="00352B7D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EE43A3" w14:textId="77777777" w:rsidR="00352B7D" w:rsidRPr="00C7367D" w:rsidRDefault="00352B7D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Results</w:t>
            </w:r>
          </w:p>
        </w:tc>
      </w:tr>
      <w:tr w:rsidR="00352B7D" w:rsidRPr="00C7367D" w14:paraId="3A2BFAD4" w14:textId="77777777" w:rsidTr="00B74DEE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3CB345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Quick Response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64AEF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65B01B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421CA43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5926A3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Decrease Lead Time</w:t>
            </w:r>
          </w:p>
        </w:tc>
      </w:tr>
      <w:tr w:rsidR="00352B7D" w:rsidRPr="00C7367D" w14:paraId="7D23C08D" w14:textId="77777777" w:rsidTr="00B74DEE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27906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Continuous Replenishment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29A522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Shared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B0EDE7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Shared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3A3ADFB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5641B5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Reduce Bullwhip Effect</w:t>
            </w:r>
          </w:p>
        </w:tc>
      </w:tr>
      <w:tr w:rsidR="00352B7D" w:rsidRPr="00C7367D" w14:paraId="380E8DCF" w14:textId="77777777" w:rsidTr="00B74DEE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9ECE8B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Vendor Managed Inventory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A6684EF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06A7E0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634185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D582FA" w14:textId="77777777" w:rsidR="00352B7D" w:rsidRPr="00C7367D" w:rsidRDefault="00352B7D" w:rsidP="00B74DEE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 Inventory Turnover</w:t>
            </w:r>
          </w:p>
        </w:tc>
      </w:tr>
    </w:tbl>
    <w:p w14:paraId="216301A3" w14:textId="77777777" w:rsidR="00266B86" w:rsidRPr="00C7367D" w:rsidRDefault="00266B86" w:rsidP="00352B7D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70"/>
      </w:tblGrid>
      <w:tr w:rsidR="00266B86" w:rsidRPr="00C7367D" w14:paraId="0A9A216C" w14:textId="77777777" w:rsidTr="00B74DEE">
        <w:trPr>
          <w:jc w:val="center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428FF8" w14:textId="77777777" w:rsidR="00266B86" w:rsidRPr="00C7367D" w:rsidRDefault="00266B86" w:rsidP="00266B86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Requirements</w:t>
            </w:r>
          </w:p>
        </w:tc>
      </w:tr>
      <w:tr w:rsidR="00266B86" w:rsidRPr="00C7367D" w14:paraId="79512945" w14:textId="77777777" w:rsidTr="00B74DEE">
        <w:trPr>
          <w:trHeight w:val="288"/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600D751" w14:textId="77777777" w:rsidR="00266B86" w:rsidRPr="00C7367D" w:rsidRDefault="00266B86" w:rsidP="00B74DEE">
            <w:pPr>
              <w:numPr>
                <w:ilvl w:val="0"/>
                <w:numId w:val="40"/>
              </w:num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Top Management Commitment</w:t>
            </w:r>
          </w:p>
        </w:tc>
      </w:tr>
      <w:tr w:rsidR="00266B86" w:rsidRPr="00C7367D" w14:paraId="2C96B385" w14:textId="77777777" w:rsidTr="00B74DEE">
        <w:trPr>
          <w:trHeight w:val="288"/>
          <w:jc w:val="center"/>
        </w:trPr>
        <w:tc>
          <w:tcPr>
            <w:tcW w:w="0" w:type="auto"/>
            <w:vAlign w:val="center"/>
          </w:tcPr>
          <w:p w14:paraId="39A93D05" w14:textId="77777777" w:rsidR="00266B86" w:rsidRPr="00C7367D" w:rsidRDefault="00266B86" w:rsidP="00B74DEE">
            <w:pPr>
              <w:numPr>
                <w:ilvl w:val="0"/>
                <w:numId w:val="40"/>
              </w:num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Trust &amp; Confidentiality</w:t>
            </w:r>
          </w:p>
        </w:tc>
      </w:tr>
      <w:tr w:rsidR="00266B86" w:rsidRPr="00C7367D" w14:paraId="25B1DCDE" w14:textId="77777777" w:rsidTr="00B74DEE">
        <w:trPr>
          <w:trHeight w:val="288"/>
          <w:jc w:val="center"/>
        </w:trPr>
        <w:tc>
          <w:tcPr>
            <w:tcW w:w="0" w:type="auto"/>
            <w:vAlign w:val="center"/>
          </w:tcPr>
          <w:p w14:paraId="2C71D2D4" w14:textId="77777777" w:rsidR="00266B86" w:rsidRPr="00C7367D" w:rsidRDefault="00266B86" w:rsidP="00B74DEE">
            <w:pPr>
              <w:numPr>
                <w:ilvl w:val="0"/>
                <w:numId w:val="40"/>
              </w:num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Communication &amp; Cooperation</w:t>
            </w:r>
          </w:p>
        </w:tc>
      </w:tr>
    </w:tbl>
    <w:p w14:paraId="317EA596" w14:textId="77777777" w:rsidR="00F93336" w:rsidRDefault="00F93336" w:rsidP="00F93336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3336" w14:paraId="04E3B2EC" w14:textId="77777777" w:rsidTr="00F9333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0A6" w14:textId="77777777" w:rsidR="00F93336" w:rsidRDefault="00F9333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DISCUSSION:</w:t>
            </w:r>
          </w:p>
          <w:p w14:paraId="298E433F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1. What are important infrastructures to support RSP?</w:t>
            </w:r>
          </w:p>
          <w:p w14:paraId="51B693CA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(e.g., POS, EDI, inventory skills,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6450864B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2. How does forecasting skills, inventory control expertise, and logistic capability vary between the three RSPs?</w:t>
            </w:r>
          </w:p>
          <w:p w14:paraId="003CEA41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3. Where in the supply chain could each be found?   (e.g., supplier, customer, </w:t>
            </w:r>
            <w:proofErr w:type="gramStart"/>
            <w:r>
              <w:rPr>
                <w:iCs/>
                <w:color w:val="000000"/>
                <w:sz w:val="20"/>
              </w:rPr>
              <w:t>etc. )</w:t>
            </w:r>
            <w:proofErr w:type="gramEnd"/>
          </w:p>
          <w:p w14:paraId="3BF36E85" w14:textId="77777777" w:rsidR="00F93336" w:rsidRDefault="00F93336">
            <w:pPr>
              <w:rPr>
                <w:iCs/>
                <w:color w:val="000000"/>
                <w:sz w:val="20"/>
              </w:rPr>
            </w:pPr>
          </w:p>
        </w:tc>
      </w:tr>
    </w:tbl>
    <w:p w14:paraId="2E53B7FD" w14:textId="77777777" w:rsidR="00F93336" w:rsidRDefault="00F93336" w:rsidP="00F93336">
      <w:pPr>
        <w:rPr>
          <w:iCs/>
          <w:color w:val="000000"/>
          <w:sz w:val="20"/>
        </w:rPr>
      </w:pPr>
    </w:p>
    <w:p w14:paraId="3372FFEC" w14:textId="77777777" w:rsidR="00266B86" w:rsidRPr="00C7367D" w:rsidRDefault="00266B86" w:rsidP="00352B7D">
      <w:pPr>
        <w:rPr>
          <w:iCs/>
          <w:color w:val="000000"/>
          <w:sz w:val="20"/>
          <w:u w:val="single"/>
        </w:rPr>
      </w:pPr>
    </w:p>
    <w:p w14:paraId="16008301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2CAE7EC7" w14:textId="77777777" w:rsidR="00006CF3" w:rsidRPr="00C7367D" w:rsidRDefault="00006CF3" w:rsidP="00352B7D">
      <w:pPr>
        <w:rPr>
          <w:iCs/>
          <w:color w:val="000000"/>
          <w:sz w:val="20"/>
        </w:rPr>
      </w:pPr>
    </w:p>
    <w:p w14:paraId="3D426D3A" w14:textId="77777777" w:rsidR="00006CF3" w:rsidRPr="00C7367D" w:rsidRDefault="00006CF3">
      <w:pPr>
        <w:rPr>
          <w:iCs/>
          <w:color w:val="000000"/>
          <w:sz w:val="20"/>
        </w:rPr>
      </w:pPr>
      <w:r w:rsidRPr="00C7367D">
        <w:rPr>
          <w:iCs/>
          <w:color w:val="000000"/>
          <w:sz w:val="20"/>
        </w:rPr>
        <w:br w:type="page"/>
      </w:r>
    </w:p>
    <w:p w14:paraId="38650C7F" w14:textId="77777777" w:rsidR="00352B7D" w:rsidRPr="00C7367D" w:rsidRDefault="00352B7D" w:rsidP="00352B7D">
      <w:pPr>
        <w:rPr>
          <w:iCs/>
          <w:color w:val="000000"/>
          <w:sz w:val="20"/>
        </w:rPr>
      </w:pPr>
    </w:p>
    <w:p w14:paraId="179D2BC5" w14:textId="77777777" w:rsidR="00352B7D" w:rsidRPr="00C7367D" w:rsidRDefault="00352B7D" w:rsidP="00352B7D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Distributor Integration (DI)</w:t>
      </w:r>
    </w:p>
    <w:p w14:paraId="03A4F0EC" w14:textId="77777777" w:rsidR="00FB5C8D" w:rsidRPr="00C7367D" w:rsidRDefault="00FB5C8D" w:rsidP="00352B7D">
      <w:pPr>
        <w:jc w:val="center"/>
        <w:rPr>
          <w:i/>
          <w:iCs/>
          <w:color w:val="000000"/>
          <w:sz w:val="20"/>
          <w:u w:val="single"/>
        </w:rPr>
      </w:pPr>
      <w:r w:rsidRPr="00C7367D">
        <w:rPr>
          <w:i/>
          <w:iCs/>
          <w:color w:val="000000"/>
          <w:sz w:val="20"/>
          <w:u w:val="single"/>
        </w:rPr>
        <w:t>Relationship between partners at the same level in the supply chain.</w:t>
      </w:r>
    </w:p>
    <w:p w14:paraId="69BB44BB" w14:textId="77777777" w:rsidR="00517D02" w:rsidRPr="00C7367D" w:rsidRDefault="00517D02" w:rsidP="00352B7D">
      <w:pPr>
        <w:jc w:val="center"/>
        <w:rPr>
          <w:b/>
          <w:iCs/>
          <w:color w:val="000000"/>
          <w:sz w:val="20"/>
          <w:u w:val="single"/>
        </w:rPr>
      </w:pPr>
    </w:p>
    <w:p w14:paraId="5048A036" w14:textId="77777777" w:rsidR="008A4D8F" w:rsidRPr="00C7367D" w:rsidRDefault="008A4D8F" w:rsidP="00352B7D">
      <w:pPr>
        <w:jc w:val="center"/>
        <w:rPr>
          <w:b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1522"/>
        <w:gridCol w:w="616"/>
        <w:gridCol w:w="416"/>
        <w:gridCol w:w="1363"/>
        <w:gridCol w:w="416"/>
        <w:gridCol w:w="616"/>
        <w:gridCol w:w="1150"/>
        <w:gridCol w:w="236"/>
      </w:tblGrid>
      <w:tr w:rsidR="00517D02" w:rsidRPr="00C7367D" w14:paraId="61889011" w14:textId="77777777" w:rsidTr="00555ACC">
        <w:trPr>
          <w:trHeight w:val="20"/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D370F23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44C6B3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2B8D02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5449A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58DC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4CF03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AA887E3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E71C663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7DD4A345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1FEDE92B" w14:textId="77777777" w:rsidTr="00555ACC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F0BBBB5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vAlign w:val="center"/>
          </w:tcPr>
          <w:p w14:paraId="102CFF4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294AD9B5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8EB91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5F740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F24399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181A8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vAlign w:val="center"/>
          </w:tcPr>
          <w:p w14:paraId="61BE6DA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180A95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2E3F9E2D" w14:textId="77777777" w:rsidTr="00555ACC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516D9B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9D7DA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06CAB8C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A1EE04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8E58D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Distributor</w:t>
            </w:r>
          </w:p>
        </w:tc>
        <w:tc>
          <w:tcPr>
            <w:tcW w:w="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8F3C6B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1A34F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EB83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D9D7FE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38DEC9E6" w14:textId="77777777" w:rsidTr="00555ACC">
        <w:trPr>
          <w:cantSplit/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9A3EA1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EBC6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Manufacturer</w:t>
            </w:r>
          </w:p>
        </w:tc>
        <w:tc>
          <w:tcPr>
            <w:tcW w:w="616" w:type="dxa"/>
            <w:vAlign w:val="center"/>
            <w:hideMark/>
          </w:tcPr>
          <w:p w14:paraId="6E59B5D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↔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A2BC3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↕</w:t>
            </w: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81ABB62" w14:textId="77777777" w:rsidR="00517D02" w:rsidRPr="00C7367D" w:rsidRDefault="00517D02" w:rsidP="00555A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Inventory</w:t>
            </w:r>
          </w:p>
          <w:p w14:paraId="749363AF" w14:textId="77777777" w:rsidR="00517D02" w:rsidRPr="00C7367D" w:rsidRDefault="00517D02" w:rsidP="00555A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Services</w:t>
            </w:r>
          </w:p>
          <w:p w14:paraId="5564338C" w14:textId="77777777" w:rsidR="00517D02" w:rsidRPr="00C7367D" w:rsidRDefault="00517D02" w:rsidP="00555ACC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Information</w:t>
            </w:r>
          </w:p>
          <w:p w14:paraId="001A6F2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Expertise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28121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↕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4A3EFE" w14:textId="77777777" w:rsidR="00517D02" w:rsidRPr="00C7367D" w:rsidRDefault="00517D02" w:rsidP="00555ACC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↔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12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Customer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6201BF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0AD9A01C" w14:textId="77777777" w:rsidTr="00555ACC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5F4423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DF52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44D2AE96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1808D07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AF2BE6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Distributor</w:t>
            </w:r>
          </w:p>
        </w:tc>
        <w:tc>
          <w:tcPr>
            <w:tcW w:w="4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A33CEA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8C9E9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BBA6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019DA54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1C93A8E9" w14:textId="77777777" w:rsidTr="00555ACC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9E0129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vAlign w:val="center"/>
          </w:tcPr>
          <w:p w14:paraId="0436CC9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4554194B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B3AE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0400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4E7F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8E502D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vAlign w:val="center"/>
          </w:tcPr>
          <w:p w14:paraId="7DA6B9DE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0356C98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17D02" w:rsidRPr="00C7367D" w14:paraId="1C1B6FC5" w14:textId="77777777" w:rsidTr="00555ACC">
        <w:trPr>
          <w:cantSplit/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7C3B422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9E25B22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BCF1EF0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E2B322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AFEDFF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E1EA0E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DCFC31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7C3CD39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A4F36C" w14:textId="77777777" w:rsidR="00517D02" w:rsidRPr="00C7367D" w:rsidRDefault="00517D02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639BA3DE" w14:textId="77777777" w:rsidR="00352B7D" w:rsidRPr="00C7367D" w:rsidRDefault="00352B7D" w:rsidP="00352B7D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B74DEE" w:rsidRPr="00C7367D" w14:paraId="0BE2DCDC" w14:textId="77777777" w:rsidTr="00B74DEE">
        <w:trPr>
          <w:jc w:val="center"/>
        </w:trPr>
        <w:tc>
          <w:tcPr>
            <w:tcW w:w="0" w:type="auto"/>
          </w:tcPr>
          <w:p w14:paraId="64EA6A8A" w14:textId="77777777" w:rsidR="00B74DEE" w:rsidRPr="00C7367D" w:rsidRDefault="00B74DEE" w:rsidP="00B74DEE">
            <w:pPr>
              <w:rPr>
                <w:iCs/>
                <w:color w:val="000000"/>
                <w:sz w:val="20"/>
                <w:u w:val="single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Features:</w:t>
            </w:r>
          </w:p>
          <w:p w14:paraId="100629BF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Inventory.</w:t>
            </w:r>
            <w:r w:rsidRPr="00C7367D">
              <w:rPr>
                <w:iCs/>
                <w:color w:val="000000"/>
                <w:sz w:val="20"/>
              </w:rPr>
              <w:t xml:space="preserve">  Provide perception of expanded inventory to satisfy customer needs.</w:t>
            </w:r>
          </w:p>
          <w:p w14:paraId="577C304B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Services</w:t>
            </w:r>
            <w:r w:rsidRPr="00C7367D">
              <w:rPr>
                <w:iCs/>
                <w:color w:val="000000"/>
                <w:sz w:val="20"/>
              </w:rPr>
              <w:t>.  Rely on technical ability of other distributors to expand expertise to customers.</w:t>
            </w:r>
          </w:p>
          <w:p w14:paraId="52559805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Information.</w:t>
            </w:r>
            <w:r w:rsidRPr="00C7367D">
              <w:rPr>
                <w:iCs/>
                <w:color w:val="000000"/>
                <w:sz w:val="20"/>
              </w:rPr>
              <w:t xml:space="preserve">  Increase forecast accuracy.  Share customer satisfaction and needs of products and service.  </w:t>
            </w:r>
          </w:p>
          <w:p w14:paraId="38B5CB70" w14:textId="77777777" w:rsidR="00B74DEE" w:rsidRPr="00C7367D" w:rsidRDefault="00B74DEE" w:rsidP="00B74DEE">
            <w:pPr>
              <w:numPr>
                <w:ilvl w:val="0"/>
                <w:numId w:val="42"/>
              </w:numPr>
              <w:spacing w:before="120" w:after="1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Expertise.</w:t>
            </w:r>
            <w:r w:rsidRPr="00C7367D">
              <w:rPr>
                <w:iCs/>
                <w:color w:val="000000"/>
                <w:sz w:val="20"/>
              </w:rPr>
              <w:t xml:space="preserve">  New product introduction.  Education and training.</w:t>
            </w:r>
          </w:p>
          <w:p w14:paraId="314A5670" w14:textId="77777777" w:rsidR="00B74DEE" w:rsidRPr="00C7367D" w:rsidRDefault="00B74DEE" w:rsidP="00352B7D">
            <w:pPr>
              <w:rPr>
                <w:iCs/>
                <w:color w:val="000000"/>
                <w:sz w:val="20"/>
              </w:rPr>
            </w:pPr>
          </w:p>
        </w:tc>
      </w:tr>
      <w:tr w:rsidR="00B74DEE" w:rsidRPr="00C7367D" w14:paraId="5692DDDC" w14:textId="77777777" w:rsidTr="00B74DEE">
        <w:trPr>
          <w:jc w:val="center"/>
        </w:trPr>
        <w:tc>
          <w:tcPr>
            <w:tcW w:w="0" w:type="auto"/>
          </w:tcPr>
          <w:p w14:paraId="193F930E" w14:textId="77777777" w:rsidR="00B74DEE" w:rsidRPr="00C7367D" w:rsidRDefault="00B74DEE" w:rsidP="00B74DEE">
            <w:pPr>
              <w:rPr>
                <w:iCs/>
                <w:color w:val="000000"/>
                <w:sz w:val="20"/>
                <w:u w:val="single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Risks:</w:t>
            </w:r>
          </w:p>
          <w:p w14:paraId="36F93D3A" w14:textId="77777777" w:rsidR="00B74DEE" w:rsidRPr="00C7367D" w:rsidRDefault="00B74DEE" w:rsidP="00B74DEE">
            <w:pPr>
              <w:numPr>
                <w:ilvl w:val="1"/>
                <w:numId w:val="42"/>
              </w:numPr>
              <w:tabs>
                <w:tab w:val="num" w:pos="720"/>
              </w:tabs>
              <w:spacing w:before="120" w:after="120"/>
              <w:ind w:left="7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Not adequate rewards, benefits, and recognition systems to all parties.</w:t>
            </w:r>
          </w:p>
          <w:p w14:paraId="12AEBC4E" w14:textId="77777777" w:rsidR="00B74DEE" w:rsidRPr="00C7367D" w:rsidRDefault="00B74DEE" w:rsidP="00B74DEE">
            <w:pPr>
              <w:numPr>
                <w:ilvl w:val="1"/>
                <w:numId w:val="42"/>
              </w:numPr>
              <w:tabs>
                <w:tab w:val="num" w:pos="720"/>
              </w:tabs>
              <w:spacing w:before="120" w:after="120"/>
              <w:ind w:left="7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Does not allow technical growth of perceived weaker partners.</w:t>
            </w:r>
          </w:p>
          <w:p w14:paraId="547AB4D5" w14:textId="77777777" w:rsidR="00B74DEE" w:rsidRPr="00C7367D" w:rsidRDefault="00B74DEE" w:rsidP="00B74DEE">
            <w:pPr>
              <w:numPr>
                <w:ilvl w:val="1"/>
                <w:numId w:val="42"/>
              </w:numPr>
              <w:tabs>
                <w:tab w:val="num" w:pos="720"/>
              </w:tabs>
              <w:spacing w:before="120" w:after="120"/>
              <w:ind w:left="720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Imbalance of cooperation within system.</w:t>
            </w:r>
          </w:p>
          <w:p w14:paraId="02782793" w14:textId="77777777" w:rsidR="00B74DEE" w:rsidRPr="00C7367D" w:rsidRDefault="00B74DEE" w:rsidP="00352B7D">
            <w:pPr>
              <w:rPr>
                <w:iCs/>
                <w:color w:val="000000"/>
                <w:sz w:val="20"/>
              </w:rPr>
            </w:pPr>
          </w:p>
        </w:tc>
      </w:tr>
    </w:tbl>
    <w:p w14:paraId="21AD5BAF" w14:textId="77777777" w:rsidR="00F93336" w:rsidRDefault="00F93336" w:rsidP="00F93336">
      <w:pPr>
        <w:rPr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93336" w14:paraId="796E4711" w14:textId="77777777" w:rsidTr="00F93336"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1587" w14:textId="77777777" w:rsidR="00F93336" w:rsidRDefault="00F93336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DISCUSSION:</w:t>
            </w:r>
          </w:p>
          <w:p w14:paraId="157DA46D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1. What are major drivers for the consideration and implementation of DIs?</w:t>
            </w:r>
          </w:p>
          <w:p w14:paraId="1019AEE9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2. What challenges should be considered between DI partners in considering rewards, inequities, compensation, shared objectives, etc.?</w:t>
            </w:r>
          </w:p>
          <w:p w14:paraId="4457D4CB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3. What types of DIs could exist within a supply chain?</w:t>
            </w:r>
          </w:p>
          <w:p w14:paraId="788B59C4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4. How can implementation, management, and governance of DIs address short-term and long-term risks?</w:t>
            </w:r>
          </w:p>
          <w:p w14:paraId="14FFB53C" w14:textId="77777777" w:rsidR="00F93336" w:rsidRDefault="00F93336">
            <w:pPr>
              <w:ind w:left="720" w:hanging="54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5. What short-term and long-term challenges arise with ‘centers of excellence’ strategies within DIs?</w:t>
            </w:r>
          </w:p>
          <w:p w14:paraId="30D86A2E" w14:textId="77777777" w:rsidR="00F93336" w:rsidRDefault="00F93336">
            <w:pPr>
              <w:rPr>
                <w:color w:val="000000"/>
                <w:sz w:val="20"/>
              </w:rPr>
            </w:pPr>
          </w:p>
        </w:tc>
      </w:tr>
    </w:tbl>
    <w:p w14:paraId="16A947A5" w14:textId="77777777" w:rsidR="00F93336" w:rsidRDefault="00F93336" w:rsidP="00F93336">
      <w:pPr>
        <w:rPr>
          <w:color w:val="000000"/>
        </w:rPr>
      </w:pPr>
    </w:p>
    <w:p w14:paraId="702D77B5" w14:textId="6A1046CF" w:rsidR="00555ACC" w:rsidRPr="00C7367D" w:rsidRDefault="00555ACC">
      <w:pPr>
        <w:rPr>
          <w:color w:val="000000"/>
          <w:sz w:val="20"/>
        </w:rPr>
      </w:pPr>
    </w:p>
    <w:p w14:paraId="0D796385" w14:textId="77777777" w:rsidR="00555ACC" w:rsidRPr="00C7367D" w:rsidRDefault="00555ACC">
      <w:pPr>
        <w:rPr>
          <w:color w:val="000000"/>
          <w:sz w:val="20"/>
        </w:rPr>
      </w:pPr>
      <w:r w:rsidRPr="00C7367D">
        <w:rPr>
          <w:color w:val="000000"/>
          <w:sz w:val="20"/>
        </w:rPr>
        <w:br w:type="page"/>
      </w:r>
    </w:p>
    <w:p w14:paraId="6F534F26" w14:textId="584851C0" w:rsidR="00006CF3" w:rsidRPr="00C7367D" w:rsidRDefault="00006CF3">
      <w:pPr>
        <w:rPr>
          <w:color w:val="000000"/>
          <w:sz w:val="20"/>
        </w:rPr>
      </w:pPr>
    </w:p>
    <w:p w14:paraId="0DAD7423" w14:textId="5B76FB4D" w:rsidR="00555ACC" w:rsidRPr="00C7367D" w:rsidRDefault="00F4309E" w:rsidP="00555ACC">
      <w:pPr>
        <w:jc w:val="center"/>
        <w:rPr>
          <w:b/>
          <w:i/>
          <w:iCs/>
          <w:color w:val="000000"/>
          <w:sz w:val="20"/>
          <w:u w:val="single"/>
        </w:rPr>
      </w:pPr>
      <w:r>
        <w:rPr>
          <w:b/>
          <w:i/>
          <w:iCs/>
          <w:color w:val="000000"/>
          <w:sz w:val="20"/>
          <w:u w:val="single"/>
        </w:rPr>
        <w:t xml:space="preserve">Outsourcing &amp; e-Markets – </w:t>
      </w:r>
      <w:r w:rsidR="00555ACC" w:rsidRPr="00C7367D">
        <w:rPr>
          <w:b/>
          <w:i/>
          <w:sz w:val="20"/>
          <w:u w:val="single"/>
        </w:rPr>
        <w:t>Chapter 9</w:t>
      </w:r>
    </w:p>
    <w:p w14:paraId="524D11C5" w14:textId="77777777" w:rsidR="00555ACC" w:rsidRPr="00C7367D" w:rsidRDefault="00555ACC" w:rsidP="00555ACC">
      <w:pPr>
        <w:outlineLvl w:val="0"/>
        <w:rPr>
          <w:sz w:val="20"/>
        </w:rPr>
      </w:pPr>
    </w:p>
    <w:p w14:paraId="71AF8F1A" w14:textId="77777777" w:rsidR="00555ACC" w:rsidRPr="00C7367D" w:rsidRDefault="00555ACC" w:rsidP="00555ACC">
      <w:pPr>
        <w:jc w:val="center"/>
        <w:rPr>
          <w:b/>
          <w:sz w:val="20"/>
          <w:u w:val="single"/>
        </w:rPr>
      </w:pPr>
      <w:r w:rsidRPr="00C7367D">
        <w:rPr>
          <w:b/>
          <w:sz w:val="20"/>
          <w:u w:val="single"/>
        </w:rPr>
        <w:t>Outsourcing</w:t>
      </w:r>
    </w:p>
    <w:p w14:paraId="7711BECB" w14:textId="77777777" w:rsidR="00555ACC" w:rsidRPr="00C7367D" w:rsidRDefault="00555ACC" w:rsidP="00555ACC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2878"/>
      </w:tblGrid>
      <w:tr w:rsidR="00170F3C" w:rsidRPr="00C7367D" w14:paraId="5E51C49D" w14:textId="77777777" w:rsidTr="00170F3C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9590" w14:textId="0734765B" w:rsidR="00170F3C" w:rsidRPr="00C7367D" w:rsidRDefault="00170F3C" w:rsidP="00170F3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Procurement of Material</w:t>
            </w:r>
          </w:p>
          <w:p w14:paraId="44C540BF" w14:textId="2F596DD0" w:rsidR="00170F3C" w:rsidRPr="00C7367D" w:rsidRDefault="00170F3C" w:rsidP="00170F3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Outsourcing of Functions</w:t>
            </w:r>
          </w:p>
        </w:tc>
      </w:tr>
      <w:tr w:rsidR="00555ACC" w:rsidRPr="00C7367D" w14:paraId="5E98C88E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thinThickLargeGap" w:sz="24" w:space="0" w:color="auto"/>
            </w:tcBorders>
          </w:tcPr>
          <w:p w14:paraId="01F0A417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nThickLargeGap" w:sz="24" w:space="0" w:color="auto"/>
            </w:tcBorders>
          </w:tcPr>
          <w:p w14:paraId="07D3ACCC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</w:p>
        </w:tc>
      </w:tr>
      <w:tr w:rsidR="00555ACC" w:rsidRPr="00C7367D" w14:paraId="006871A3" w14:textId="77777777" w:rsidTr="00555ACC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2652D422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Advantages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2A0DDC3" w14:textId="77777777" w:rsidR="00555ACC" w:rsidRPr="00C7367D" w:rsidRDefault="00555ACC" w:rsidP="00555ACC">
            <w:pPr>
              <w:jc w:val="center"/>
              <w:rPr>
                <w:b/>
                <w:i/>
                <w:sz w:val="20"/>
              </w:rPr>
            </w:pPr>
            <w:r w:rsidRPr="00C7367D">
              <w:rPr>
                <w:b/>
                <w:i/>
                <w:sz w:val="20"/>
              </w:rPr>
              <w:t>Disadvantages</w:t>
            </w:r>
          </w:p>
        </w:tc>
      </w:tr>
      <w:tr w:rsidR="00555ACC" w:rsidRPr="00C7367D" w14:paraId="2D5CD626" w14:textId="77777777" w:rsidTr="00515BFE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1DC2DFE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*Lower Cost</w:t>
            </w:r>
          </w:p>
          <w:p w14:paraId="36DD3075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*Increased Flexibility</w:t>
            </w:r>
          </w:p>
          <w:p w14:paraId="5E98CFCB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*Lower Risks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768900A" w14:textId="61A71A43" w:rsidR="00555ACC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*Loss of Control</w:t>
            </w:r>
          </w:p>
          <w:p w14:paraId="62A759A0" w14:textId="5C0F40AB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(Design, Quality, Production)</w:t>
            </w:r>
          </w:p>
          <w:p w14:paraId="716A9BAF" w14:textId="0496DAA7" w:rsidR="00555ACC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*Increased Coordination</w:t>
            </w:r>
          </w:p>
          <w:p w14:paraId="2A4EFE5A" w14:textId="288DC40E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(Policy, Process, People)</w:t>
            </w:r>
          </w:p>
          <w:p w14:paraId="21E3706D" w14:textId="77777777" w:rsidR="00555ACC" w:rsidRPr="00C7367D" w:rsidRDefault="00555ACC" w:rsidP="00555ACC">
            <w:pPr>
              <w:rPr>
                <w:b/>
                <w:sz w:val="20"/>
              </w:rPr>
            </w:pPr>
            <w:r w:rsidRPr="00C7367D">
              <w:rPr>
                <w:b/>
                <w:sz w:val="20"/>
              </w:rPr>
              <w:t>*Loss of Brand Identification</w:t>
            </w:r>
          </w:p>
        </w:tc>
      </w:tr>
      <w:tr w:rsidR="00515BFE" w:rsidRPr="00C7367D" w14:paraId="23DB50C7" w14:textId="77777777" w:rsidTr="00515BFE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14:paraId="4B417E7F" w14:textId="5C4A95AA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2A9EA98D" w14:textId="40BFA894" w:rsidR="00515BFE" w:rsidRPr="00C7367D" w:rsidRDefault="00515BFE" w:rsidP="00555A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Also</w:t>
            </w:r>
          </w:p>
        </w:tc>
      </w:tr>
      <w:tr w:rsidR="00515BFE" w:rsidRPr="00C7367D" w14:paraId="536252E7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</w:tcPr>
          <w:p w14:paraId="6821171E" w14:textId="5053999C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Economies of scale</w:t>
            </w:r>
          </w:p>
          <w:p w14:paraId="366362C1" w14:textId="4AC52C02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Risk pooling</w:t>
            </w:r>
          </w:p>
          <w:p w14:paraId="7DE43A51" w14:textId="77777777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Reduce capital investment</w:t>
            </w:r>
          </w:p>
          <w:p w14:paraId="38E2B28D" w14:textId="72F0F8E1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Focus on core competency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6397A7E" w14:textId="77777777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Loss of competitive knowledge</w:t>
            </w:r>
          </w:p>
          <w:p w14:paraId="6BE88C7C" w14:textId="505FC1B3" w:rsidR="00515BFE" w:rsidRPr="00515BFE" w:rsidRDefault="00515BFE" w:rsidP="00555ACC">
            <w:pPr>
              <w:rPr>
                <w:bCs/>
                <w:sz w:val="20"/>
              </w:rPr>
            </w:pPr>
            <w:r w:rsidRPr="00515BFE">
              <w:rPr>
                <w:bCs/>
                <w:sz w:val="20"/>
              </w:rPr>
              <w:t>Conflicting objectives</w:t>
            </w:r>
          </w:p>
        </w:tc>
      </w:tr>
    </w:tbl>
    <w:p w14:paraId="5D902D65" w14:textId="3BCE8013" w:rsidR="00F83FAB" w:rsidRDefault="00F83FAB" w:rsidP="00555ACC">
      <w:pPr>
        <w:rPr>
          <w:sz w:val="20"/>
        </w:rPr>
      </w:pPr>
    </w:p>
    <w:p w14:paraId="7C143CA1" w14:textId="795350C1" w:rsidR="00F83FAB" w:rsidRDefault="00F83FAB">
      <w:pPr>
        <w:rPr>
          <w:sz w:val="20"/>
        </w:rPr>
      </w:pPr>
      <w:r>
        <w:rPr>
          <w:sz w:val="20"/>
        </w:rPr>
        <w:br w:type="page"/>
      </w:r>
    </w:p>
    <w:p w14:paraId="2F0DB466" w14:textId="2F66E3A0" w:rsidR="00555ACC" w:rsidRDefault="00555ACC" w:rsidP="00555ACC">
      <w:pPr>
        <w:rPr>
          <w:sz w:val="20"/>
        </w:rPr>
      </w:pPr>
    </w:p>
    <w:p w14:paraId="193743C6" w14:textId="14D55D4F" w:rsidR="00F83FAB" w:rsidRPr="00F83FAB" w:rsidRDefault="00F83FAB" w:rsidP="00F83FAB">
      <w:pPr>
        <w:jc w:val="center"/>
        <w:rPr>
          <w:b/>
          <w:bCs/>
          <w:sz w:val="20"/>
          <w:u w:val="single"/>
        </w:rPr>
      </w:pPr>
      <w:r w:rsidRPr="00F83FAB">
        <w:rPr>
          <w:b/>
          <w:bCs/>
          <w:sz w:val="20"/>
          <w:u w:val="single"/>
        </w:rPr>
        <w:t>Outsourcing Considerations of Products and Components</w:t>
      </w:r>
    </w:p>
    <w:p w14:paraId="5D1E6635" w14:textId="5035444F" w:rsidR="00F83FAB" w:rsidRDefault="00F83FAB" w:rsidP="00555ACC">
      <w:pPr>
        <w:jc w:val="center"/>
        <w:rPr>
          <w:b/>
          <w:sz w:val="20"/>
          <w:u w:val="single"/>
        </w:rPr>
      </w:pPr>
    </w:p>
    <w:p w14:paraId="697D55DB" w14:textId="77777777" w:rsidR="0026598B" w:rsidRDefault="0026598B" w:rsidP="00555ACC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81"/>
      </w:tblGrid>
      <w:tr w:rsidR="00F83FAB" w14:paraId="23A9EBC9" w14:textId="77777777" w:rsidTr="006967F7">
        <w:trPr>
          <w:trHeight w:val="432"/>
          <w:jc w:val="center"/>
        </w:trPr>
        <w:tc>
          <w:tcPr>
            <w:tcW w:w="0" w:type="auto"/>
            <w:vAlign w:val="center"/>
          </w:tcPr>
          <w:p w14:paraId="69A61614" w14:textId="089452C0" w:rsidR="00F83FAB" w:rsidRPr="006967F7" w:rsidRDefault="00F83FAB" w:rsidP="006967F7">
            <w:pPr>
              <w:jc w:val="center"/>
              <w:rPr>
                <w:b/>
                <w:sz w:val="20"/>
                <w:u w:val="single"/>
              </w:rPr>
            </w:pPr>
            <w:r w:rsidRPr="00C7367D">
              <w:rPr>
                <w:b/>
                <w:sz w:val="20"/>
                <w:u w:val="single"/>
              </w:rPr>
              <w:t>Outsourcing Products</w:t>
            </w:r>
          </w:p>
        </w:tc>
      </w:tr>
      <w:tr w:rsidR="00F83FAB" w14:paraId="220C89E6" w14:textId="77777777" w:rsidTr="006967F7">
        <w:trPr>
          <w:jc w:val="center"/>
        </w:trPr>
        <w:tc>
          <w:tcPr>
            <w:tcW w:w="0" w:type="auto"/>
          </w:tcPr>
          <w:p w14:paraId="5B4C3E67" w14:textId="77777777" w:rsidR="00F83FAB" w:rsidRPr="00C7367D" w:rsidRDefault="00F83FAB" w:rsidP="00F83FAB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9"/>
            </w:tblGrid>
            <w:tr w:rsidR="00F83FAB" w:rsidRPr="00C7367D" w14:paraId="61434F3E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thickThinLargeGap" w:sz="24" w:space="0" w:color="auto"/>
                  </w:tcBorders>
                </w:tcPr>
                <w:p w14:paraId="1702CB70" w14:textId="77777777" w:rsidR="00F83FAB" w:rsidRPr="00C7367D" w:rsidRDefault="00F83FAB" w:rsidP="00F83FAB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Drivers to Outsource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Fine &amp; Whitney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F83FAB" w:rsidRPr="00C7367D" w14:paraId="723829D6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single" w:sz="4" w:space="0" w:color="auto"/>
                    <w:right w:val="thickThinLargeGap" w:sz="24" w:space="0" w:color="auto"/>
                  </w:tcBorders>
                </w:tcPr>
                <w:p w14:paraId="6E43E945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*Limited capacity</w:t>
                  </w:r>
                </w:p>
                <w:p w14:paraId="3E58DD8C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*Limited knowledge/ability</w:t>
                  </w:r>
                </w:p>
              </w:tc>
            </w:tr>
            <w:tr w:rsidR="00F83FAB" w:rsidRPr="00C7367D" w14:paraId="61ED07B4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thinThickLargeGap" w:sz="24" w:space="0" w:color="auto"/>
                    <w:right w:val="thickThinLargeGap" w:sz="24" w:space="0" w:color="auto"/>
                  </w:tcBorders>
                </w:tcPr>
                <w:p w14:paraId="6FA9D8BF" w14:textId="77777777" w:rsidR="00F83FAB" w:rsidRPr="00C7367D" w:rsidRDefault="00F83FAB" w:rsidP="00F83FAB">
                  <w:pPr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Product Types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Ulrich &amp; Swaminathan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</w:t>
                  </w:r>
                </w:p>
              </w:tc>
            </w:tr>
            <w:tr w:rsidR="00F83FAB" w:rsidRPr="00C7367D" w14:paraId="32C5A874" w14:textId="77777777" w:rsidTr="00133157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5D4D6905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*Modular: Functionality based on the individual ‘modules.’</w:t>
                  </w:r>
                </w:p>
                <w:p w14:paraId="7DC2BC7B" w14:textId="77777777" w:rsidR="00F83FAB" w:rsidRPr="00C7367D" w:rsidRDefault="00F83FAB" w:rsidP="00F83FA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>*Integral: Functionality based on the ‘integration’ of the modules.</w:t>
                  </w:r>
                </w:p>
              </w:tc>
            </w:tr>
          </w:tbl>
          <w:p w14:paraId="48C754C9" w14:textId="7D49F70E" w:rsidR="00F83FAB" w:rsidRPr="00F83FAB" w:rsidRDefault="00F83FAB" w:rsidP="00555ACC">
            <w:pPr>
              <w:jc w:val="center"/>
              <w:rPr>
                <w:bCs/>
                <w:sz w:val="20"/>
              </w:rPr>
            </w:pPr>
            <w:r w:rsidRPr="00F83FAB">
              <w:rPr>
                <w:bCs/>
                <w:sz w:val="20"/>
              </w:rPr>
              <w:t>. . .</w:t>
            </w:r>
          </w:p>
        </w:tc>
      </w:tr>
      <w:tr w:rsidR="00F83FAB" w14:paraId="31D0FA96" w14:textId="77777777" w:rsidTr="006967F7">
        <w:trPr>
          <w:jc w:val="center"/>
        </w:trPr>
        <w:tc>
          <w:tcPr>
            <w:tcW w:w="0" w:type="auto"/>
          </w:tcPr>
          <w:p w14:paraId="51729BC3" w14:textId="77777777" w:rsidR="00F83FAB" w:rsidRPr="00C7367D" w:rsidRDefault="00F83FAB" w:rsidP="00F83FAB">
            <w:pPr>
              <w:jc w:val="center"/>
              <w:rPr>
                <w:b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459"/>
              <w:gridCol w:w="972"/>
              <w:gridCol w:w="1266"/>
              <w:gridCol w:w="1266"/>
              <w:gridCol w:w="222"/>
            </w:tblGrid>
            <w:tr w:rsidR="00F83FAB" w:rsidRPr="00C7367D" w14:paraId="6A01F6DF" w14:textId="77777777" w:rsidTr="00133157">
              <w:trPr>
                <w:cantSplit/>
                <w:trHeight w:val="576"/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34CE56E4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thinThickLargeGap" w:sz="24" w:space="0" w:color="auto"/>
                  </w:tcBorders>
                  <w:vAlign w:val="center"/>
                </w:tcPr>
                <w:p w14:paraId="6AE83481" w14:textId="77777777" w:rsidR="00F83FAB" w:rsidRPr="00F83FAB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  <w:u w:val="single"/>
                    </w:rPr>
                  </w:pPr>
                  <w:r w:rsidRPr="00F83FAB">
                    <w:rPr>
                      <w:b/>
                      <w:i/>
                      <w:iCs/>
                      <w:color w:val="000000"/>
                      <w:sz w:val="20"/>
                      <w:u w:val="single"/>
                    </w:rPr>
                    <w:t>Outsourcing Considerations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6933243C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034F1256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6868CA7C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2CF275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14:paraId="325E2C33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2751F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/>
                      <w:iCs/>
                      <w:color w:val="000000"/>
                      <w:sz w:val="20"/>
                    </w:rPr>
                    <w:t>Drivers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61E402DF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2C96E5A1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0B7F213F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72B239D" w14:textId="77777777" w:rsidR="00F83FAB" w:rsidRPr="00C7367D" w:rsidRDefault="00F83FAB" w:rsidP="00F83FA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021192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8ECF0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Capacity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67BB8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Knowledge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7FD51516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097E5796" w14:textId="77777777" w:rsidTr="00133157">
              <w:trPr>
                <w:cantSplit/>
                <w:trHeight w:val="547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33F4160C" w14:textId="77777777" w:rsidR="00F83FAB" w:rsidRPr="00C7367D" w:rsidRDefault="00F83FAB" w:rsidP="00F83FA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35FEABEB" w14:textId="77777777" w:rsidR="00F83FAB" w:rsidRPr="00C7367D" w:rsidRDefault="00F83FAB" w:rsidP="00F83FA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/>
                      <w:iCs/>
                      <w:color w:val="000000"/>
                      <w:sz w:val="20"/>
                    </w:rPr>
                    <w:t>Product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61CE2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Modular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14:paraId="195EBAA8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Low Risk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B8D7B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Medium Risk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3BDF8857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157FF961" w14:textId="77777777" w:rsidTr="00133157">
              <w:trPr>
                <w:cantSplit/>
                <w:trHeight w:val="547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4" w:space="0" w:color="auto"/>
                  </w:tcBorders>
                  <w:vAlign w:val="center"/>
                </w:tcPr>
                <w:p w14:paraId="4EF2D122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DF5AB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685AD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</w:rPr>
                    <w:t>Integral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14:paraId="39D30E8C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Medium Risk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E1DC62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 w:rsidRPr="00C7367D">
                    <w:rPr>
                      <w:i/>
                      <w:iCs/>
                      <w:color w:val="000000"/>
                      <w:sz w:val="20"/>
                    </w:rPr>
                    <w:t>High Risk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thickThinLargeGap" w:sz="24" w:space="0" w:color="auto"/>
                  </w:tcBorders>
                  <w:vAlign w:val="center"/>
                </w:tcPr>
                <w:p w14:paraId="23D09F67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F83FAB" w:rsidRPr="00C7367D" w14:paraId="70CB5432" w14:textId="77777777" w:rsidTr="00133157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698EB23C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2258AA40" w14:textId="77777777" w:rsidR="00F83FAB" w:rsidRPr="00C7367D" w:rsidRDefault="00F83FAB" w:rsidP="00F83FA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3E8815CB" w14:textId="77777777" w:rsidR="00F83FAB" w:rsidRPr="00C7367D" w:rsidRDefault="00F83FAB" w:rsidP="00F83FA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05B8DD99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thickThinLargeGap" w:sz="24" w:space="0" w:color="auto"/>
                  </w:tcBorders>
                  <w:vAlign w:val="center"/>
                </w:tcPr>
                <w:p w14:paraId="2019E9AF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1D26B3C5" w14:textId="77777777" w:rsidR="00F83FAB" w:rsidRPr="00C7367D" w:rsidRDefault="00F83FAB" w:rsidP="00F83FA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5612FF17" w14:textId="5EF24251" w:rsidR="00F83FAB" w:rsidRPr="00F83FAB" w:rsidRDefault="00F83FAB" w:rsidP="00555ACC">
            <w:pPr>
              <w:jc w:val="center"/>
              <w:rPr>
                <w:bCs/>
                <w:sz w:val="20"/>
              </w:rPr>
            </w:pPr>
            <w:r w:rsidRPr="00F83FAB">
              <w:rPr>
                <w:bCs/>
                <w:sz w:val="20"/>
              </w:rPr>
              <w:t>. . .</w:t>
            </w:r>
          </w:p>
        </w:tc>
      </w:tr>
    </w:tbl>
    <w:p w14:paraId="6A3D583A" w14:textId="77777777" w:rsidR="00555ACC" w:rsidRPr="00C7367D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327"/>
        <w:gridCol w:w="616"/>
        <w:gridCol w:w="628"/>
        <w:gridCol w:w="990"/>
        <w:gridCol w:w="968"/>
        <w:gridCol w:w="968"/>
        <w:gridCol w:w="222"/>
        <w:gridCol w:w="222"/>
      </w:tblGrid>
      <w:tr w:rsidR="006967F7" w:rsidRPr="00C7367D" w14:paraId="36C5D448" w14:textId="77777777" w:rsidTr="006967F7">
        <w:trPr>
          <w:trHeight w:val="576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0ABE8144" w14:textId="77777777" w:rsidR="006967F7" w:rsidRPr="00C7367D" w:rsidRDefault="006967F7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6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2B889955" w14:textId="097E70B1" w:rsidR="006967F7" w:rsidRPr="006967F7" w:rsidRDefault="006967F7" w:rsidP="006967F7">
            <w:pPr>
              <w:jc w:val="center"/>
              <w:rPr>
                <w:b/>
                <w:sz w:val="20"/>
                <w:u w:val="single"/>
              </w:rPr>
            </w:pPr>
            <w:r w:rsidRPr="00C7367D">
              <w:rPr>
                <w:b/>
                <w:sz w:val="20"/>
                <w:u w:val="single"/>
              </w:rPr>
              <w:t>Outsourcing Components</w:t>
            </w: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326F2906" w14:textId="77777777" w:rsidR="006967F7" w:rsidRPr="00C7367D" w:rsidRDefault="006967F7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6D85882B" w14:textId="77777777" w:rsidR="006967F7" w:rsidRPr="00C7367D" w:rsidRDefault="006967F7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48BC4A9" w14:textId="77777777" w:rsidTr="00555ACC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4E6EA24E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05556022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thinThickLargeGap" w:sz="24" w:space="0" w:color="auto"/>
              <w:bottom w:val="double" w:sz="4" w:space="0" w:color="auto"/>
            </w:tcBorders>
          </w:tcPr>
          <w:p w14:paraId="3755AB01" w14:textId="77777777" w:rsidR="00555ACC" w:rsidRPr="00C7367D" w:rsidRDefault="00555ACC" w:rsidP="00555ACC">
            <w:pPr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6C8E171C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22196D88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71CCD245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1046175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BAC14" w14:textId="77777777" w:rsidR="00555ACC" w:rsidRPr="00C7367D" w:rsidRDefault="00555ACC" w:rsidP="00555ACC">
            <w:pPr>
              <w:rPr>
                <w:i/>
                <w:iCs/>
                <w:color w:val="000000"/>
                <w:sz w:val="20"/>
              </w:rPr>
            </w:pPr>
            <w:r w:rsidRPr="00C7367D">
              <w:rPr>
                <w:i/>
                <w:iCs/>
                <w:color w:val="000000"/>
                <w:sz w:val="20"/>
              </w:rPr>
              <w:t>Component Criteria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A56EA8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Outsourcing Strategies (</w:t>
            </w:r>
            <w:r w:rsidRPr="00C7367D">
              <w:rPr>
                <w:i/>
                <w:iCs/>
                <w:color w:val="000000"/>
                <w:sz w:val="20"/>
                <w:u w:val="single"/>
              </w:rPr>
              <w:t>Fine</w:t>
            </w:r>
            <w:r w:rsidRPr="00C7367D">
              <w:rPr>
                <w:iCs/>
                <w:color w:val="000000"/>
                <w:sz w:val="20"/>
                <w:u w:val="single"/>
              </w:rPr>
              <w:t>)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592F26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1695AC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DFF16E3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59AB87A4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7F920B" w14:textId="6CD4EA89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Importance</w:t>
            </w:r>
            <w:r w:rsidR="00F83FAB">
              <w:rPr>
                <w:b/>
                <w:iCs/>
                <w:color w:val="000000"/>
                <w:sz w:val="20"/>
              </w:rPr>
              <w:t xml:space="preserve"> to Customer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65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8E7E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530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8634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024661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F6C6F86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22EEDB13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E1DD4F1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7F02BB" w14:textId="5A752147" w:rsidR="00555ACC" w:rsidRPr="00C7367D" w:rsidRDefault="00F83FAB" w:rsidP="00555ACC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Component </w:t>
            </w:r>
            <w:proofErr w:type="spellStart"/>
            <w:r w:rsidR="00555ACC" w:rsidRPr="00C7367D">
              <w:rPr>
                <w:b/>
                <w:iCs/>
                <w:color w:val="000000"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B053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4BAD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86D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37398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1A5BD6A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E606427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6D5BF176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0573681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D2BB17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Competitive Position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6574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F5F8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1B6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Weak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ED6FC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Weak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CE5D69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866732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44A91FB6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7B4B1D58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B1C550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Capable Suppliers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DEB49C8" w14:textId="77777777" w:rsidR="00555ACC" w:rsidRPr="00C7367D" w:rsidRDefault="00555ACC" w:rsidP="00555ACC">
            <w:pPr>
              <w:ind w:left="113" w:right="113"/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67A4E95" w14:textId="77777777" w:rsidR="00555ACC" w:rsidRPr="00C7367D" w:rsidRDefault="00555ACC" w:rsidP="00555ACC">
            <w:pPr>
              <w:ind w:left="113" w:right="113"/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6433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81C99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41FE0F4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605B97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78D05E4F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7327145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029F9" w14:textId="22F293E5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Architecture</w:t>
            </w:r>
            <w:r w:rsidR="00F83FAB">
              <w:rPr>
                <w:b/>
                <w:iCs/>
                <w:color w:val="000000"/>
                <w:sz w:val="20"/>
              </w:rPr>
              <w:t xml:space="preserve"> </w:t>
            </w:r>
          </w:p>
          <w:p w14:paraId="33C7215B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(</w:t>
            </w:r>
            <w:proofErr w:type="spellStart"/>
            <w:proofErr w:type="gramStart"/>
            <w:r w:rsidRPr="00C7367D">
              <w:rPr>
                <w:b/>
                <w:iCs/>
                <w:color w:val="000000"/>
                <w:sz w:val="20"/>
              </w:rPr>
              <w:t>Modular,Integral</w:t>
            </w:r>
            <w:proofErr w:type="spellEnd"/>
            <w:proofErr w:type="gramEnd"/>
            <w:r w:rsidRPr="00C7367D">
              <w:rPr>
                <w:b/>
                <w:iCs/>
                <w:color w:val="000000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691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5B32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691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DF6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Modular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ABE99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Integral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E4ECC4C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0005BD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5209E734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6CBEEBAA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63D968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Outsource?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986656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9ADF4F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75D361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3B2FD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Yes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731D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No</w:t>
            </w:r>
            <w:r w:rsidRPr="00C7367D">
              <w:rPr>
                <w:iCs/>
                <w:color w:val="000000"/>
                <w:sz w:val="20"/>
              </w:rPr>
              <w:sym w:font="Wingdings" w:char="F0E0"/>
            </w:r>
            <w:r w:rsidRPr="00C7367D">
              <w:rPr>
                <w:iCs/>
                <w:color w:val="000000"/>
                <w:sz w:val="20"/>
              </w:rPr>
              <w:t>Yes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22F935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6345E1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  <w:tr w:rsidR="00555ACC" w:rsidRPr="00C7367D" w14:paraId="1061A762" w14:textId="77777777" w:rsidTr="00555ACC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60F7A0D0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6E12D1F" w14:textId="77777777" w:rsidR="00555ACC" w:rsidRPr="00C7367D" w:rsidRDefault="00555ACC" w:rsidP="00555ACC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78CC4C5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E65907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2964B380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746EFC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76A24BA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5E0FAF36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AC19AF0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</w:p>
        </w:tc>
      </w:tr>
    </w:tbl>
    <w:p w14:paraId="0D5F04F1" w14:textId="4548C15A" w:rsidR="00133157" w:rsidRDefault="00133157" w:rsidP="00555ACC">
      <w:pPr>
        <w:rPr>
          <w:iCs/>
          <w:color w:val="000000"/>
          <w:sz w:val="20"/>
        </w:rPr>
      </w:pPr>
    </w:p>
    <w:p w14:paraId="132E6B5F" w14:textId="77777777" w:rsidR="00133157" w:rsidRDefault="00133157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1553A760" w14:textId="0E9B4830" w:rsidR="00555ACC" w:rsidRDefault="00555ACC" w:rsidP="00555ACC">
      <w:pPr>
        <w:rPr>
          <w:iCs/>
          <w:color w:val="000000"/>
          <w:sz w:val="20"/>
        </w:rPr>
      </w:pPr>
    </w:p>
    <w:p w14:paraId="6FD46F4D" w14:textId="0E536C9D" w:rsidR="0026598B" w:rsidRPr="00F83FAB" w:rsidRDefault="008F6030" w:rsidP="008F6030">
      <w:pPr>
        <w:jc w:val="center"/>
        <w:rPr>
          <w:b/>
          <w:bCs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proofErr w:type="spellStart"/>
      <w:r w:rsidR="0026598B">
        <w:rPr>
          <w:b/>
          <w:iCs/>
          <w:color w:val="000000"/>
          <w:sz w:val="20"/>
          <w:u w:val="single"/>
        </w:rPr>
        <w:t>Kraljic</w:t>
      </w:r>
      <w:proofErr w:type="spellEnd"/>
      <w:r w:rsidR="0026598B">
        <w:rPr>
          <w:b/>
          <w:iCs/>
          <w:color w:val="000000"/>
          <w:sz w:val="20"/>
          <w:u w:val="single"/>
        </w:rPr>
        <w:t xml:space="preserve"> (Supply side)</w:t>
      </w:r>
    </w:p>
    <w:p w14:paraId="7A7306C0" w14:textId="78F3F124" w:rsidR="00133157" w:rsidRDefault="00133157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righ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3060"/>
      </w:tblGrid>
      <w:tr w:rsidR="00B97E21" w14:paraId="3920118A" w14:textId="77777777" w:rsidTr="008B10A7">
        <w:trPr>
          <w:trHeight w:val="576"/>
          <w:jc w:val="right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FA622E0" w14:textId="266A8EB1" w:rsidR="00B97E21" w:rsidRDefault="00B97E21" w:rsidP="00B97E21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4A8E4" w14:textId="47DB2A0A" w:rsidR="00B97E21" w:rsidRDefault="00B97E21" w:rsidP="00B97E21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B97E21" w14:paraId="4904701F" w14:textId="77777777" w:rsidTr="008B10A7">
        <w:trPr>
          <w:jc w:val="right"/>
        </w:trPr>
        <w:tc>
          <w:tcPr>
            <w:tcW w:w="0" w:type="auto"/>
            <w:tcBorders>
              <w:right w:val="double" w:sz="4" w:space="0" w:color="auto"/>
            </w:tcBorders>
          </w:tcPr>
          <w:p w14:paraId="01F2BBCC" w14:textId="77777777" w:rsidR="00B97E21" w:rsidRDefault="00B97E21" w:rsidP="00B97E21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B97E21" w:rsidRPr="00C7367D" w14:paraId="27022D10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581B3662" w14:textId="77777777" w:rsidR="00B97E21" w:rsidRPr="00C7367D" w:rsidRDefault="00B97E21" w:rsidP="00B97E21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B97E21" w:rsidRPr="00C7367D" w14:paraId="7B383FE0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9879907" w14:textId="77777777" w:rsidR="00B97E21" w:rsidRPr="00C7367D" w:rsidRDefault="00B97E21" w:rsidP="00B97E21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02066FB3" w14:textId="13D9D479" w:rsidR="00B97E21" w:rsidRPr="00C7367D" w:rsidRDefault="00B97E21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4BF7C473" w14:textId="26B8EA85" w:rsidR="00B97E21" w:rsidRPr="00C7367D" w:rsidRDefault="00B97E21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1E4DA564" w14:textId="4B5AEE8C" w:rsidR="00B97E21" w:rsidRDefault="00B97E21" w:rsidP="00B97E2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14:paraId="09D73360" w14:textId="77777777" w:rsidR="00B97E21" w:rsidRPr="00C7367D" w:rsidRDefault="00B97E21" w:rsidP="00B97E21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B97E21" w:rsidRPr="00C7367D" w14:paraId="239397AF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FDAAFB6" w14:textId="77777777" w:rsidR="00B97E21" w:rsidRPr="00C7367D" w:rsidRDefault="00B97E21" w:rsidP="00B97E21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B97E21" w:rsidRPr="00C7367D" w14:paraId="7D5AA145" w14:textId="77777777" w:rsidTr="00B97E2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02EE1BF" w14:textId="77777777" w:rsidR="00B97E21" w:rsidRPr="00C7367D" w:rsidRDefault="00B97E21" w:rsidP="00B97E21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1976009" w14:textId="1F09AB83" w:rsidR="00B97E21" w:rsidRPr="00C7367D" w:rsidRDefault="00B97E21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374C18A7" w14:textId="51058719" w:rsidR="00B97E21" w:rsidRPr="00C7367D" w:rsidRDefault="00B97E21" w:rsidP="00B97E21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*Innovative </w:t>
                  </w:r>
                  <w:proofErr w:type="gramStart"/>
                  <w:r w:rsidRPr="00C7367D">
                    <w:rPr>
                      <w:iCs/>
                      <w:color w:val="000000"/>
                      <w:sz w:val="20"/>
                    </w:rPr>
                    <w:t>Product..</w:t>
                  </w:r>
                  <w:proofErr w:type="gramEnd"/>
                </w:p>
              </w:tc>
            </w:tr>
          </w:tbl>
          <w:p w14:paraId="23CEA108" w14:textId="18DF9ABD" w:rsidR="00B97E21" w:rsidRDefault="00B97E21" w:rsidP="00B97E21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4176F3EE" w14:textId="026C66D1" w:rsidR="00B97E21" w:rsidRDefault="008915D5" w:rsidP="00555ACC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             </w:t>
      </w:r>
      <w:r w:rsidR="008B10A7">
        <w:rPr>
          <w:iCs/>
          <w:color w:val="000000"/>
          <w:sz w:val="20"/>
        </w:rPr>
        <w:t xml:space="preserve">              </w:t>
      </w:r>
      <w:r>
        <w:rPr>
          <w:iCs/>
          <w:color w:val="000000"/>
          <w:sz w:val="20"/>
        </w:rPr>
        <w:t xml:space="preserve">      ↓</w:t>
      </w:r>
    </w:p>
    <w:p w14:paraId="7638F459" w14:textId="0202E017" w:rsidR="0026598B" w:rsidRDefault="0026598B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6598B" w14:paraId="7F26B928" w14:textId="77777777" w:rsidTr="0026598B">
        <w:tc>
          <w:tcPr>
            <w:tcW w:w="8630" w:type="dxa"/>
            <w:vAlign w:val="center"/>
          </w:tcPr>
          <w:p w14:paraId="49F6DFDE" w14:textId="5ECECAF8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  <w:p w14:paraId="2F58DD18" w14:textId="702BE3CB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  <w:tr w:rsidR="0026598B" w14:paraId="359A26CD" w14:textId="77777777" w:rsidTr="0026598B">
        <w:tc>
          <w:tcPr>
            <w:tcW w:w="8630" w:type="dxa"/>
            <w:vAlign w:val="center"/>
          </w:tcPr>
          <w:p w14:paraId="33B39289" w14:textId="77777777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2"/>
            </w:tblGrid>
            <w:tr w:rsidR="0026598B" w14:paraId="021920DE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0B09629F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26598B" w14:paraId="53A63FF3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190E937B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F3C9D51" w14:textId="77777777" w:rsidR="0026598B" w:rsidRDefault="0026598B" w:rsidP="0026598B">
                  <w:pPr>
                    <w:ind w:left="360"/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*Profit Impact.  Monetary influence on cost, revenue, and growth.</w:t>
                  </w:r>
                </w:p>
                <w:p w14:paraId="336C0FC8" w14:textId="77777777" w:rsidR="0026598B" w:rsidRDefault="0026598B" w:rsidP="0026598B">
                  <w:pPr>
                    <w:ind w:left="360"/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*Supply Risk.  Logistical influence on supply, availability, and service.</w:t>
                  </w:r>
                </w:p>
              </w:tc>
            </w:tr>
          </w:tbl>
          <w:p w14:paraId="2BF03461" w14:textId="77777777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459"/>
              <w:gridCol w:w="616"/>
              <w:gridCol w:w="2033"/>
              <w:gridCol w:w="2294"/>
              <w:gridCol w:w="222"/>
            </w:tblGrid>
            <w:tr w:rsidR="0026598B" w14:paraId="77163880" w14:textId="77777777" w:rsidTr="0026598B">
              <w:trPr>
                <w:cantSplit/>
                <w:trHeight w:val="288"/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391644AE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thinThickLargeGap" w:sz="2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55A014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proofErr w:type="spellStart"/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Kraljic’s</w:t>
                  </w:r>
                  <w:proofErr w:type="spellEnd"/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 xml:space="preserve"> Supply Matrix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left w:val="nil"/>
                    <w:bottom w:val="nil"/>
                    <w:right w:val="thickThinLargeGap" w:sz="24" w:space="0" w:color="auto"/>
                  </w:tcBorders>
                </w:tcPr>
                <w:p w14:paraId="3DEAE314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24363199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2A827638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extDirection w:val="btLr"/>
                  <w:vAlign w:val="center"/>
                </w:tcPr>
                <w:p w14:paraId="69FE1596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38F142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303FA66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Profit Impact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3AA9EEAD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320D7F3A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nil"/>
                  </w:tcBorders>
                  <w:textDirection w:val="btLr"/>
                </w:tcPr>
                <w:p w14:paraId="4E1990C0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textDirection w:val="btLr"/>
                  <w:vAlign w:val="center"/>
                </w:tcPr>
                <w:p w14:paraId="45D2EB3E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7978D07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A27C7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CA4B5CA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65DEDE92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5D5740E6" w14:textId="77777777" w:rsidTr="0026598B">
              <w:trPr>
                <w:cantSplit/>
                <w:trHeight w:val="734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  <w:textDirection w:val="btLr"/>
                </w:tcPr>
                <w:p w14:paraId="4AD69508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5204041" w14:textId="77777777" w:rsidR="0026598B" w:rsidRDefault="0026598B" w:rsidP="0026598B">
                  <w:pPr>
                    <w:ind w:left="113" w:right="113"/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0"/>
                    </w:rPr>
                    <w:t>Supply Risk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14DCA1D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FA5D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Bottleneck Items</w:t>
                  </w:r>
                </w:p>
                <w:p w14:paraId="0A99BA6B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(Long-term Contracts)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6914CC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Strategic Items</w:t>
                  </w:r>
                </w:p>
                <w:p w14:paraId="4F3B2F19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(Top Management Focus)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2C8AA135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68A11DD0" w14:textId="77777777" w:rsidTr="0026598B">
              <w:trPr>
                <w:trHeight w:val="734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77619ECE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162A36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85E50AE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9EED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Non-Critical Items</w:t>
                  </w:r>
                </w:p>
                <w:p w14:paraId="405B85F7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(Spot Purchase)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22F3DDC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Leverage Items</w:t>
                  </w:r>
                </w:p>
                <w:p w14:paraId="3964CE54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(Supply Contracts)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6B4C4933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5CCCE81F" w14:textId="77777777" w:rsidTr="0026598B">
              <w:trPr>
                <w:trHeight w:val="20"/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nil"/>
                  </w:tcBorders>
                </w:tcPr>
                <w:p w14:paraId="0801B12C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43F69B15" w14:textId="77777777" w:rsidR="0026598B" w:rsidRDefault="0026598B" w:rsidP="0026598B">
                  <w:pPr>
                    <w:jc w:val="center"/>
                    <w:rPr>
                      <w:b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6A85403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2ABD9B2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75CB5D00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15BBB2F4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0B9A32C3" w14:textId="2731C67E" w:rsidR="0026598B" w:rsidRDefault="0026598B" w:rsidP="0026598B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435B793E" w14:textId="77777777" w:rsidR="0026598B" w:rsidRDefault="0026598B" w:rsidP="00555ACC">
      <w:pPr>
        <w:rPr>
          <w:iCs/>
          <w:color w:val="000000"/>
          <w:sz w:val="20"/>
        </w:rPr>
      </w:pPr>
    </w:p>
    <w:p w14:paraId="2E9BF5F7" w14:textId="422AA882" w:rsidR="0026598B" w:rsidRDefault="0026598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798F5F03" w14:textId="0C3CE37D" w:rsidR="0026598B" w:rsidRDefault="0026598B" w:rsidP="00555ACC">
      <w:pPr>
        <w:rPr>
          <w:iCs/>
          <w:color w:val="000000"/>
          <w:sz w:val="20"/>
        </w:rPr>
      </w:pPr>
    </w:p>
    <w:p w14:paraId="6C6172EB" w14:textId="1370C260" w:rsidR="0026598B" w:rsidRDefault="0026598B" w:rsidP="0026598B">
      <w:pPr>
        <w:jc w:val="center"/>
        <w:rPr>
          <w:b/>
          <w:iCs/>
          <w:color w:val="000000"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r w:rsidRPr="00C7367D">
        <w:rPr>
          <w:b/>
          <w:iCs/>
          <w:color w:val="000000"/>
          <w:sz w:val="20"/>
          <w:u w:val="single"/>
        </w:rPr>
        <w:t>Fisher (Demand side)</w:t>
      </w:r>
    </w:p>
    <w:p w14:paraId="5B2344DB" w14:textId="77777777" w:rsidR="0026598B" w:rsidRDefault="0026598B" w:rsidP="0026598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43"/>
        <w:gridCol w:w="3060"/>
      </w:tblGrid>
      <w:tr w:rsidR="0026598B" w14:paraId="62346227" w14:textId="77777777" w:rsidTr="008B10A7">
        <w:trPr>
          <w:trHeight w:val="576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829ECC" w14:textId="77777777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top w:val="thinThickLarge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12FB02" w14:textId="77777777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</w:tr>
      <w:tr w:rsidR="0026598B" w14:paraId="5B40E226" w14:textId="77777777" w:rsidTr="008B10A7"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0EA657A0" w14:textId="77777777" w:rsidR="0026598B" w:rsidRDefault="0026598B" w:rsidP="006A63A6">
            <w:pPr>
              <w:rPr>
                <w:iCs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26598B" w:rsidRPr="00C7367D" w14:paraId="20A3D180" w14:textId="77777777" w:rsidTr="006A63A6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1E7C465B" w14:textId="77777777" w:rsidR="0026598B" w:rsidRPr="00C7367D" w:rsidRDefault="0026598B" w:rsidP="006A63A6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Procurement Supply Strategies</w:t>
                  </w:r>
                </w:p>
              </w:tc>
            </w:tr>
            <w:tr w:rsidR="0026598B" w:rsidRPr="00C7367D" w14:paraId="526C6C62" w14:textId="77777777" w:rsidTr="006A63A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7A8D711" w14:textId="77777777" w:rsidR="0026598B" w:rsidRPr="00C7367D" w:rsidRDefault="0026598B" w:rsidP="006A63A6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Factors in Procurement of Material (</w:t>
                  </w:r>
                  <w:proofErr w:type="spellStart"/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Kraljic</w:t>
                  </w:r>
                  <w:proofErr w:type="spellEnd"/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334F9087" w14:textId="77777777" w:rsidR="0026598B" w:rsidRPr="00C7367D" w:rsidRDefault="0026598B" w:rsidP="006A63A6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*Profit Impact.  </w:t>
                  </w:r>
                </w:p>
                <w:p w14:paraId="0E684D5C" w14:textId="77777777" w:rsidR="0026598B" w:rsidRPr="00C7367D" w:rsidRDefault="0026598B" w:rsidP="006A63A6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*Supply Risk.  </w:t>
                  </w:r>
                </w:p>
              </w:tc>
            </w:tr>
          </w:tbl>
          <w:p w14:paraId="2486BAA7" w14:textId="77777777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</w:tcBorders>
          </w:tcPr>
          <w:p w14:paraId="5FB36458" w14:textId="77777777" w:rsidR="0026598B" w:rsidRPr="00C7367D" w:rsidRDefault="0026598B" w:rsidP="006A63A6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4"/>
            </w:tblGrid>
            <w:tr w:rsidR="0026598B" w:rsidRPr="00C7367D" w14:paraId="0445419D" w14:textId="77777777" w:rsidTr="006A63A6">
              <w:trPr>
                <w:jc w:val="center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</w:tcPr>
                <w:p w14:paraId="001D6F58" w14:textId="77777777" w:rsidR="0026598B" w:rsidRPr="00C7367D" w:rsidRDefault="0026598B" w:rsidP="006A63A6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26598B" w:rsidRPr="00C7367D" w14:paraId="28C152B8" w14:textId="77777777" w:rsidTr="006A63A6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FF2D1D1" w14:textId="77777777" w:rsidR="0026598B" w:rsidRPr="00C7367D" w:rsidRDefault="0026598B" w:rsidP="006A63A6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 w:rsidRPr="00C7367D"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 w:rsidRPr="00C7367D"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51682676" w14:textId="77777777" w:rsidR="0026598B" w:rsidRPr="00C7367D" w:rsidRDefault="0026598B" w:rsidP="006A63A6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*Functional Product. </w:t>
                  </w:r>
                </w:p>
                <w:p w14:paraId="23986758" w14:textId="77777777" w:rsidR="0026598B" w:rsidRPr="00C7367D" w:rsidRDefault="0026598B" w:rsidP="006A63A6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 w:rsidRPr="00C7367D">
                    <w:rPr>
                      <w:iCs/>
                      <w:color w:val="000000"/>
                      <w:sz w:val="20"/>
                    </w:rPr>
                    <w:t xml:space="preserve">*Innovative </w:t>
                  </w:r>
                  <w:proofErr w:type="gramStart"/>
                  <w:r w:rsidRPr="00C7367D">
                    <w:rPr>
                      <w:iCs/>
                      <w:color w:val="000000"/>
                      <w:sz w:val="20"/>
                    </w:rPr>
                    <w:t>Product..</w:t>
                  </w:r>
                  <w:proofErr w:type="gramEnd"/>
                </w:p>
              </w:tc>
            </w:tr>
          </w:tbl>
          <w:p w14:paraId="1B8F15B8" w14:textId="77777777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6330AF62" w14:textId="5B4B6485" w:rsidR="0026598B" w:rsidRDefault="008915D5" w:rsidP="0026598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                                                                            ↓</w:t>
      </w:r>
    </w:p>
    <w:p w14:paraId="5DC52BCD" w14:textId="77777777" w:rsidR="0026598B" w:rsidRDefault="0026598B" w:rsidP="0026598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26598B" w14:paraId="0A7E4B87" w14:textId="77777777" w:rsidTr="006A63A6">
        <w:tc>
          <w:tcPr>
            <w:tcW w:w="8630" w:type="dxa"/>
            <w:vAlign w:val="center"/>
          </w:tcPr>
          <w:p w14:paraId="789E7076" w14:textId="77777777" w:rsidR="0026598B" w:rsidRDefault="0026598B" w:rsidP="006A63A6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  <w:p w14:paraId="37491A2F" w14:textId="4F869211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  <w:tr w:rsidR="0026598B" w14:paraId="66D84B39" w14:textId="77777777" w:rsidTr="006A63A6">
        <w:tc>
          <w:tcPr>
            <w:tcW w:w="8630" w:type="dxa"/>
            <w:vAlign w:val="center"/>
          </w:tcPr>
          <w:p w14:paraId="1B49C453" w14:textId="77777777" w:rsidR="0026598B" w:rsidRDefault="0026598B" w:rsidP="0026598B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thinThickLargeGap" w:sz="24" w:space="0" w:color="auto"/>
                <w:left w:val="thinThickLargeGap" w:sz="24" w:space="0" w:color="auto"/>
                <w:bottom w:val="thickThinLargeGap" w:sz="24" w:space="0" w:color="auto"/>
                <w:right w:val="thickThinLargeGap" w:sz="2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69"/>
            </w:tblGrid>
            <w:tr w:rsidR="0026598B" w14:paraId="51B4F802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hideMark/>
                </w:tcPr>
                <w:p w14:paraId="77FD766C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Supplier Footprint</w:t>
                  </w:r>
                </w:p>
              </w:tc>
            </w:tr>
            <w:tr w:rsidR="0026598B" w14:paraId="2F280BCF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69B386C" w14:textId="77777777" w:rsidR="0026598B" w:rsidRDefault="0026598B" w:rsidP="0026598B">
                  <w:pPr>
                    <w:rPr>
                      <w:iCs/>
                      <w:color w:val="000000"/>
                      <w:sz w:val="20"/>
                      <w:u w:val="single"/>
                    </w:rPr>
                  </w:pPr>
                  <w:r>
                    <w:rPr>
                      <w:iCs/>
                      <w:color w:val="000000"/>
                      <w:sz w:val="20"/>
                      <w:u w:val="single"/>
                    </w:rPr>
                    <w:t>Two Types of Products (</w:t>
                  </w:r>
                  <w:r>
                    <w:rPr>
                      <w:i/>
                      <w:iCs/>
                      <w:color w:val="000000"/>
                      <w:sz w:val="20"/>
                      <w:u w:val="single"/>
                    </w:rPr>
                    <w:t>Fisher</w:t>
                  </w:r>
                  <w:r>
                    <w:rPr>
                      <w:iCs/>
                      <w:color w:val="000000"/>
                      <w:sz w:val="20"/>
                      <w:u w:val="single"/>
                    </w:rPr>
                    <w:t>).</w:t>
                  </w:r>
                </w:p>
                <w:p w14:paraId="2BD05CF4" w14:textId="77777777" w:rsidR="0026598B" w:rsidRDefault="0026598B" w:rsidP="0026598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*Functional Product. Slow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  <w:r>
                    <w:rPr>
                      <w:iCs/>
                      <w:color w:val="000000"/>
                      <w:sz w:val="20"/>
                    </w:rPr>
                    <w:t>, low demand variability and low profit margins.</w:t>
                  </w:r>
                </w:p>
                <w:p w14:paraId="738ACEAF" w14:textId="77777777" w:rsidR="0026598B" w:rsidRDefault="0026598B" w:rsidP="0026598B">
                  <w:pPr>
                    <w:ind w:left="3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 xml:space="preserve">*Innovative Product. Fast </w:t>
                  </w:r>
                  <w:proofErr w:type="spellStart"/>
                  <w:r>
                    <w:rPr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  <w:r>
                    <w:rPr>
                      <w:iCs/>
                      <w:color w:val="000000"/>
                      <w:sz w:val="20"/>
                    </w:rPr>
                    <w:t>, high demand variability and high profit margins.</w:t>
                  </w:r>
                </w:p>
              </w:tc>
            </w:tr>
          </w:tbl>
          <w:p w14:paraId="2E59BDF8" w14:textId="77777777" w:rsidR="0026598B" w:rsidRDefault="0026598B" w:rsidP="0026598B">
            <w:pPr>
              <w:rPr>
                <w:iCs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705"/>
              <w:gridCol w:w="1878"/>
              <w:gridCol w:w="1866"/>
              <w:gridCol w:w="222"/>
            </w:tblGrid>
            <w:tr w:rsidR="0026598B" w14:paraId="416088EF" w14:textId="77777777" w:rsidTr="0026598B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  <w:bottom w:val="nil"/>
                    <w:right w:val="nil"/>
                  </w:tcBorders>
                </w:tcPr>
                <w:p w14:paraId="43D9AEA8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thinThickLargeGap" w:sz="2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  <w:hideMark/>
                </w:tcPr>
                <w:p w14:paraId="110E3B8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u w:val="single"/>
                    </w:rPr>
                    <w:t>Fisher’s Product Framework</w:t>
                  </w: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left w:val="nil"/>
                    <w:bottom w:val="nil"/>
                    <w:right w:val="thickThinLargeGap" w:sz="24" w:space="0" w:color="auto"/>
                  </w:tcBorders>
                </w:tcPr>
                <w:p w14:paraId="6A0E4B02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  <w:u w:val="single"/>
                    </w:rPr>
                  </w:pPr>
                </w:p>
              </w:tc>
            </w:tr>
            <w:tr w:rsidR="0026598B" w14:paraId="1F5A0C50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2F72004F" w14:textId="77777777" w:rsidR="0026598B" w:rsidRDefault="0026598B" w:rsidP="0026598B">
                  <w:pPr>
                    <w:rPr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382951D" w14:textId="77777777" w:rsidR="0026598B" w:rsidRDefault="0026598B" w:rsidP="0026598B">
                  <w:pPr>
                    <w:jc w:val="center"/>
                    <w:rPr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</w:rPr>
                    <w:t>Criteria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F5F24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Functional Product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411A73F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Innovative Product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0449D41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07577132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5C971501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B0DAD31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 xml:space="preserve">Product </w:t>
                  </w:r>
                  <w:proofErr w:type="spellStart"/>
                  <w:r>
                    <w:rPr>
                      <w:b/>
                      <w:iCs/>
                      <w:color w:val="000000"/>
                      <w:sz w:val="20"/>
                    </w:rPr>
                    <w:t>Clockspeed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A04DF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Slow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959B135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Fast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30F0220F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58394604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409E332D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01E1F0A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Predictable Product Demand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99865E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2C4A5C8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1D18B736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0CE001EC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283FF886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92DE3D4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Product Profit Margins,</w:t>
                  </w:r>
                </w:p>
                <w:p w14:paraId="308A09DE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Product Variety,</w:t>
                  </w:r>
                </w:p>
                <w:p w14:paraId="3AA958EC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Forecast Error,</w:t>
                  </w:r>
                </w:p>
                <w:p w14:paraId="0DC53652" w14:textId="77777777" w:rsidR="0026598B" w:rsidRDefault="0026598B" w:rsidP="0026598B">
                  <w:pPr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Stockout 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C1A06F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Low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C34A873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High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6B2F33B8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136DA455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08B679C1" w14:textId="77777777" w:rsidR="0026598B" w:rsidRDefault="0026598B" w:rsidP="0026598B">
                  <w:pPr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698B5F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B14A66E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PUSH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6241D1E1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PULL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121D91C3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7E1827DC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70461716" w14:textId="77777777" w:rsidR="0026598B" w:rsidRDefault="0026598B" w:rsidP="0026598B">
                  <w:pPr>
                    <w:jc w:val="right"/>
                    <w:rPr>
                      <w:b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4BF08866" w14:textId="77777777" w:rsidR="0026598B" w:rsidRDefault="0026598B" w:rsidP="0026598B">
                  <w:pPr>
                    <w:jc w:val="center"/>
                    <w:rPr>
                      <w:b/>
                      <w:iCs/>
                      <w:color w:val="000000"/>
                      <w:sz w:val="20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</w:rPr>
                    <w:t>Strategy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5AD8FFD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&gt;Cost&lt;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  <w:hideMark/>
                </w:tcPr>
                <w:p w14:paraId="4E79BC12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&gt;Service&lt;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2F30CC3E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0F3F5623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nil"/>
                    <w:right w:val="double" w:sz="4" w:space="0" w:color="auto"/>
                  </w:tcBorders>
                </w:tcPr>
                <w:p w14:paraId="7FBE0BBE" w14:textId="77777777" w:rsidR="0026598B" w:rsidRDefault="0026598B" w:rsidP="0026598B">
                  <w:pPr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8D57CB9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1E930E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Offshoring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3CFC75B9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iCs/>
                      <w:color w:val="000000"/>
                      <w:sz w:val="20"/>
                    </w:rPr>
                    <w:t>Onshoring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thickThinLargeGap" w:sz="24" w:space="0" w:color="auto"/>
                  </w:tcBorders>
                </w:tcPr>
                <w:p w14:paraId="3C3D1AF1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  <w:tr w:rsidR="0026598B" w14:paraId="11EC927D" w14:textId="77777777" w:rsidTr="0026598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thinThickLargeGap" w:sz="24" w:space="0" w:color="auto"/>
                    <w:bottom w:val="thickThinLargeGap" w:sz="24" w:space="0" w:color="auto"/>
                    <w:right w:val="nil"/>
                  </w:tcBorders>
                </w:tcPr>
                <w:p w14:paraId="0BD8343D" w14:textId="77777777" w:rsidR="0026598B" w:rsidRDefault="0026598B" w:rsidP="0026598B">
                  <w:pPr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</w:tcPr>
                <w:p w14:paraId="0058D27E" w14:textId="77777777" w:rsidR="0026598B" w:rsidRDefault="0026598B" w:rsidP="0026598B">
                  <w:pPr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6A8FE671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thickThinLargeGap" w:sz="24" w:space="0" w:color="auto"/>
                    <w:right w:val="nil"/>
                  </w:tcBorders>
                  <w:vAlign w:val="center"/>
                </w:tcPr>
                <w:p w14:paraId="2D885F82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63C4DA03" w14:textId="77777777" w:rsidR="0026598B" w:rsidRDefault="0026598B" w:rsidP="0026598B">
                  <w:pPr>
                    <w:jc w:val="center"/>
                    <w:rPr>
                      <w:iCs/>
                      <w:color w:val="000000"/>
                      <w:sz w:val="20"/>
                    </w:rPr>
                  </w:pPr>
                </w:p>
              </w:tc>
            </w:tr>
          </w:tbl>
          <w:p w14:paraId="189D5526" w14:textId="714D5A59" w:rsidR="0026598B" w:rsidRDefault="0026598B" w:rsidP="006A63A6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. . .</w:t>
            </w:r>
          </w:p>
        </w:tc>
      </w:tr>
    </w:tbl>
    <w:p w14:paraId="12CAC14C" w14:textId="77D33ACD" w:rsidR="0026598B" w:rsidRDefault="0026598B" w:rsidP="0026598B">
      <w:pPr>
        <w:rPr>
          <w:iCs/>
          <w:color w:val="000000"/>
          <w:sz w:val="20"/>
        </w:rPr>
      </w:pPr>
    </w:p>
    <w:p w14:paraId="7D83D024" w14:textId="44D4F714" w:rsidR="0026598B" w:rsidRDefault="0026598B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391799CD" w14:textId="597417A7" w:rsidR="0026598B" w:rsidRDefault="0026598B" w:rsidP="0026598B">
      <w:pPr>
        <w:rPr>
          <w:iCs/>
          <w:color w:val="000000"/>
          <w:sz w:val="20"/>
        </w:rPr>
      </w:pPr>
    </w:p>
    <w:p w14:paraId="38CCEA0A" w14:textId="362C4AAA" w:rsidR="0026598B" w:rsidRDefault="0026598B" w:rsidP="0026598B">
      <w:pPr>
        <w:jc w:val="center"/>
        <w:rPr>
          <w:b/>
          <w:iCs/>
          <w:color w:val="000000"/>
          <w:sz w:val="20"/>
          <w:u w:val="single"/>
        </w:rPr>
      </w:pPr>
      <w:r w:rsidRPr="00F83FAB">
        <w:rPr>
          <w:b/>
          <w:bCs/>
          <w:sz w:val="20"/>
          <w:u w:val="single"/>
        </w:rPr>
        <w:t xml:space="preserve">Considerations of </w:t>
      </w:r>
      <w:r>
        <w:rPr>
          <w:b/>
          <w:bCs/>
          <w:sz w:val="20"/>
          <w:u w:val="single"/>
        </w:rPr>
        <w:t>a Procurement Strategy</w:t>
      </w:r>
      <w:r w:rsidR="008915D5">
        <w:rPr>
          <w:b/>
          <w:bCs/>
          <w:sz w:val="20"/>
          <w:u w:val="single"/>
        </w:rPr>
        <w:t xml:space="preserve"> – </w:t>
      </w:r>
      <w:r>
        <w:rPr>
          <w:b/>
          <w:iCs/>
          <w:color w:val="000000"/>
          <w:sz w:val="20"/>
          <w:u w:val="single"/>
        </w:rPr>
        <w:t>Components</w:t>
      </w:r>
    </w:p>
    <w:p w14:paraId="5C3919CC" w14:textId="77777777" w:rsidR="00F32F03" w:rsidRDefault="00F32F03" w:rsidP="0026598B">
      <w:pPr>
        <w:jc w:val="center"/>
        <w:rPr>
          <w:b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59"/>
        <w:gridCol w:w="616"/>
        <w:gridCol w:w="2033"/>
        <w:gridCol w:w="2294"/>
        <w:gridCol w:w="222"/>
      </w:tblGrid>
      <w:tr w:rsidR="008915D5" w14:paraId="432918CE" w14:textId="77777777" w:rsidTr="00F32F03">
        <w:trPr>
          <w:cantSplit/>
          <w:trHeight w:val="432"/>
        </w:trPr>
        <w:tc>
          <w:tcPr>
            <w:tcW w:w="0" w:type="auto"/>
            <w:tcBorders>
              <w:bottom w:val="nil"/>
              <w:right w:val="nil"/>
            </w:tcBorders>
            <w:textDirection w:val="btLr"/>
          </w:tcPr>
          <w:p w14:paraId="27068585" w14:textId="77777777" w:rsidR="008915D5" w:rsidRDefault="008915D5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03D0E84" w14:textId="0F48EF39" w:rsidR="008915D5" w:rsidRDefault="008915D5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14:paraId="0162B792" w14:textId="77777777" w:rsidR="008915D5" w:rsidRDefault="008915D5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7B42296B" w14:textId="77777777" w:rsidTr="00F32F03">
        <w:trPr>
          <w:cantSplit/>
          <w:trHeight w:val="432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9DC5C37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CAA2FD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proofErr w:type="spellStart"/>
            <w:r>
              <w:rPr>
                <w:b/>
                <w:i/>
                <w:iCs/>
                <w:color w:val="000000"/>
                <w:sz w:val="20"/>
              </w:rPr>
              <w:t>Kraljic’s</w:t>
            </w:r>
            <w:proofErr w:type="spellEnd"/>
            <w:r>
              <w:rPr>
                <w:b/>
                <w:i/>
                <w:iCs/>
                <w:color w:val="000000"/>
                <w:sz w:val="20"/>
              </w:rPr>
              <w:t xml:space="preserve"> Supply Matrix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79DBAB28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5C55B5C1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343BF2DF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7AE1185E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870D9A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5B30FE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Profit Impact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217338C6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</w:tr>
      <w:tr w:rsidR="005C7259" w14:paraId="07A97111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F2AA54C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02143BF1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4C2C2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607D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4D7759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6DE8664C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4C71A07C" w14:textId="77777777" w:rsidTr="005C7259">
        <w:trPr>
          <w:cantSplit/>
          <w:trHeight w:val="734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textDirection w:val="btLr"/>
          </w:tcPr>
          <w:p w14:paraId="0A634B9B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83627" w14:textId="77777777" w:rsidR="005C7259" w:rsidRDefault="005C7259" w:rsidP="005C7259">
            <w:pPr>
              <w:ind w:left="113" w:right="113"/>
              <w:jc w:val="center"/>
              <w:rPr>
                <w:b/>
                <w:i/>
                <w:iCs/>
                <w:color w:val="000000"/>
                <w:sz w:val="20"/>
              </w:rPr>
            </w:pPr>
            <w:r>
              <w:rPr>
                <w:b/>
                <w:i/>
                <w:iCs/>
                <w:color w:val="000000"/>
                <w:sz w:val="20"/>
              </w:rPr>
              <w:t>Supply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223C87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D005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Bottleneck Items</w:t>
            </w:r>
          </w:p>
          <w:p w14:paraId="42D14CDF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(Long-term Contracts)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7EE6FE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Strategic Items</w:t>
            </w:r>
          </w:p>
          <w:p w14:paraId="09709244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(Top Management Focus)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EA7F513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5C7259" w14:paraId="5A5DA244" w14:textId="77777777" w:rsidTr="005C7259">
        <w:trPr>
          <w:trHeight w:val="734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E2692EF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DFA527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6CFAA33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C148FC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Non-Critical Items</w:t>
            </w:r>
          </w:p>
          <w:p w14:paraId="5D19B8F2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(Spot Purchase)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D90E1B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Leverage Items</w:t>
            </w:r>
          </w:p>
          <w:p w14:paraId="27FEF4C2" w14:textId="77777777" w:rsidR="005C7259" w:rsidRDefault="005C7259" w:rsidP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(Supply Contracts)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B006CDF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5C7259" w14:paraId="35C30926" w14:textId="77777777" w:rsidTr="005C7259">
        <w:trPr>
          <w:trHeight w:val="20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55270343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4B50525" w14:textId="77777777" w:rsidR="005C7259" w:rsidRDefault="005C7259" w:rsidP="005C7259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F93342F" w14:textId="77777777" w:rsidR="005C7259" w:rsidRDefault="005C7259" w:rsidP="005C725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0D45BD74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781BE77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5774C554" w14:textId="77777777" w:rsidR="005C7259" w:rsidRDefault="005C7259" w:rsidP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</w:tbl>
    <w:p w14:paraId="05A62318" w14:textId="7E93974E" w:rsidR="005C0F1E" w:rsidRDefault="005C0F1E" w:rsidP="005C0F1E">
      <w:pPr>
        <w:rPr>
          <w:iCs/>
          <w:color w:val="000000"/>
          <w:sz w:val="20"/>
        </w:rPr>
      </w:pPr>
    </w:p>
    <w:p w14:paraId="7F207F79" w14:textId="77777777" w:rsidR="00F4309E" w:rsidRDefault="00F4309E" w:rsidP="005C0F1E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"/>
        <w:gridCol w:w="783"/>
        <w:gridCol w:w="4094"/>
        <w:gridCol w:w="1094"/>
        <w:gridCol w:w="1088"/>
        <w:gridCol w:w="222"/>
      </w:tblGrid>
      <w:tr w:rsidR="005C0F1E" w14:paraId="36E81E83" w14:textId="77777777" w:rsidTr="008915D5">
        <w:trPr>
          <w:trHeight w:val="7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</w:tcBorders>
          </w:tcPr>
          <w:p w14:paraId="0B61C393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40988C1C" w14:textId="77777777" w:rsidR="005C0F1E" w:rsidRDefault="005C0F1E" w:rsidP="005C0F1E">
            <w:pPr>
              <w:rPr>
                <w:i/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055ACAC" w14:textId="77777777" w:rsidR="005C0F1E" w:rsidRDefault="005C0F1E" w:rsidP="005C0F1E">
            <w:pPr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 xml:space="preserve">Procurement of Components based on </w:t>
            </w:r>
          </w:p>
          <w:p w14:paraId="3743E05E" w14:textId="31CE1F66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u w:val="single"/>
              </w:rPr>
              <w:t>Kraljic</w:t>
            </w:r>
            <w:proofErr w:type="spellEnd"/>
            <w:r>
              <w:rPr>
                <w:b/>
                <w:iCs/>
                <w:color w:val="000000"/>
                <w:sz w:val="20"/>
                <w:u w:val="single"/>
              </w:rPr>
              <w:t xml:space="preserve"> (Supply side) &amp; Fisher (Demand side)</w:t>
            </w: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420359F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159EBD62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05D426FB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1D3F4F2B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246B81AC" w14:textId="41A6A03A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0F5A" w14:textId="61312732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u w:val="single"/>
              </w:rPr>
              <w:t>Kraljic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442" w14:textId="1E4A302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Supply 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A78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D45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077B38D1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516BE8DF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20CCE2AA" w14:textId="305DA059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BAC" w14:textId="35B99F2D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u w:val="single"/>
              </w:rPr>
              <w:t>Kraljic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5684" w14:textId="1227B89B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Financial Impact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016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28D5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0900DBE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455DE672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33D18B5A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73" w14:textId="7777777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DB75" w14:textId="26E9732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039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7CE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7FA38B3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004AD6EA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3E5E7ED4" w14:textId="12DD308E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3FB" w14:textId="2D1C5E69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5592" w14:textId="6887D526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Component Forecast Accuracy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19D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0A20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12632338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126AD712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</w:tcPr>
          <w:p w14:paraId="522391FE" w14:textId="4A9C703B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407" w14:textId="345EAC8D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  <w:u w:val="single"/>
              </w:rPr>
              <w:t>Fisher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A5F3" w14:textId="7D5063B7" w:rsidR="005C0F1E" w:rsidRDefault="005C0F1E" w:rsidP="005C0F1E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Component </w:t>
            </w:r>
            <w:proofErr w:type="spellStart"/>
            <w:r>
              <w:rPr>
                <w:b/>
                <w:iCs/>
                <w:color w:val="000000"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39FC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692A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C45F23D" w14:textId="77777777" w:rsidR="005C0F1E" w:rsidRDefault="005C0F1E" w:rsidP="005C0F1E">
            <w:pPr>
              <w:jc w:val="center"/>
              <w:rPr>
                <w:i/>
                <w:iCs/>
                <w:color w:val="000000"/>
                <w:sz w:val="20"/>
                <w:u w:val="single"/>
              </w:rPr>
            </w:pPr>
          </w:p>
        </w:tc>
      </w:tr>
      <w:tr w:rsidR="005C0F1E" w14:paraId="06D39F0D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27C976E7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3D350DE" w14:textId="77777777" w:rsidR="005C0F1E" w:rsidRDefault="005C0F1E" w:rsidP="005C0F1E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3995" w14:textId="10BA3D6E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Strategy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F5C7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Cost</w:t>
            </w:r>
          </w:p>
          <w:p w14:paraId="52F5957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Offshoring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6BE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Service</w:t>
            </w:r>
          </w:p>
          <w:p w14:paraId="10FEE11F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Lead 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6A457CDA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0F1E" w14:paraId="7D002AC3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7F895FC1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8D7E5DA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6B7E" w14:textId="6CD23F6B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AEB2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A80D" w14:textId="77777777" w:rsidR="005C0F1E" w:rsidRDefault="005C0F1E" w:rsidP="005C0F1E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2A28DF02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0F1E" w14:paraId="6B0EA9E1" w14:textId="77777777" w:rsidTr="008915D5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0A756F48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thickThinLargeGap" w:sz="24" w:space="0" w:color="auto"/>
              <w:right w:val="nil"/>
            </w:tcBorders>
          </w:tcPr>
          <w:p w14:paraId="40FF99DE" w14:textId="77777777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563ADB1F" w14:textId="6D99D14E" w:rsidR="005C0F1E" w:rsidRDefault="005C0F1E" w:rsidP="005C0F1E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AF5166B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1769DEC4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657F989D" w14:textId="77777777" w:rsidR="005C0F1E" w:rsidRDefault="005C0F1E" w:rsidP="005C0F1E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5BD7C403" w14:textId="750CEF76" w:rsidR="0026598B" w:rsidRDefault="0026598B" w:rsidP="0026598B">
      <w:pPr>
        <w:tabs>
          <w:tab w:val="left" w:pos="3200"/>
        </w:tabs>
        <w:rPr>
          <w:iCs/>
          <w:color w:val="000000"/>
          <w:sz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05"/>
        <w:gridCol w:w="1878"/>
        <w:gridCol w:w="1866"/>
        <w:gridCol w:w="222"/>
      </w:tblGrid>
      <w:tr w:rsidR="008915D5" w14:paraId="121A3E97" w14:textId="77777777" w:rsidTr="00F32F03">
        <w:trPr>
          <w:trHeight w:val="432"/>
          <w:jc w:val="right"/>
        </w:trPr>
        <w:tc>
          <w:tcPr>
            <w:tcW w:w="0" w:type="auto"/>
            <w:tcBorders>
              <w:bottom w:val="thinThickLargeGap" w:sz="24" w:space="0" w:color="auto"/>
              <w:right w:val="nil"/>
            </w:tcBorders>
          </w:tcPr>
          <w:p w14:paraId="2A95B091" w14:textId="77777777" w:rsidR="008915D5" w:rsidRDefault="008915D5">
            <w:pPr>
              <w:jc w:val="center"/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left w:val="nil"/>
              <w:bottom w:val="thinThickLargeGap" w:sz="24" w:space="0" w:color="auto"/>
              <w:right w:val="nil"/>
            </w:tcBorders>
            <w:vAlign w:val="center"/>
          </w:tcPr>
          <w:p w14:paraId="4BA37980" w14:textId="71A6D306" w:rsidR="008915D5" w:rsidRDefault="008915D5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 (Demand side)</w:t>
            </w:r>
          </w:p>
        </w:tc>
        <w:tc>
          <w:tcPr>
            <w:tcW w:w="0" w:type="auto"/>
            <w:tcBorders>
              <w:left w:val="nil"/>
              <w:bottom w:val="thinThickLargeGap" w:sz="24" w:space="0" w:color="auto"/>
            </w:tcBorders>
          </w:tcPr>
          <w:p w14:paraId="597900A2" w14:textId="77777777" w:rsidR="008915D5" w:rsidRDefault="008915D5">
            <w:pPr>
              <w:jc w:val="center"/>
              <w:rPr>
                <w:iCs/>
                <w:color w:val="000000"/>
                <w:sz w:val="20"/>
                <w:u w:val="single"/>
              </w:rPr>
            </w:pPr>
          </w:p>
        </w:tc>
      </w:tr>
      <w:tr w:rsidR="005C7259" w14:paraId="3C44B730" w14:textId="77777777" w:rsidTr="00F32F03">
        <w:trPr>
          <w:trHeight w:val="432"/>
          <w:jc w:val="right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4B6F0114" w14:textId="77777777" w:rsidR="005C7259" w:rsidRDefault="005C7259">
            <w:pPr>
              <w:jc w:val="center"/>
              <w:rPr>
                <w:iCs/>
                <w:color w:val="000000"/>
                <w:sz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C8929BD" w14:textId="77777777" w:rsidR="005C7259" w:rsidRDefault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  <w:u w:val="single"/>
              </w:rPr>
              <w:t>Fisher’s Product Framework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351330D2" w14:textId="77777777" w:rsidR="005C7259" w:rsidRDefault="005C7259">
            <w:pPr>
              <w:jc w:val="center"/>
              <w:rPr>
                <w:iCs/>
                <w:color w:val="000000"/>
                <w:sz w:val="20"/>
                <w:u w:val="single"/>
              </w:rPr>
            </w:pPr>
          </w:p>
        </w:tc>
      </w:tr>
      <w:tr w:rsidR="005C7259" w14:paraId="6506AF36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334908B" w14:textId="77777777" w:rsidR="005C7259" w:rsidRDefault="005C7259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99F1C0" w14:textId="77777777" w:rsidR="005C7259" w:rsidRDefault="005C7259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Criteria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DC10A4" w14:textId="77777777" w:rsidR="005C7259" w:rsidRDefault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Functional Product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773EC5" w14:textId="77777777" w:rsidR="005C7259" w:rsidRDefault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Innovative Product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0AFD838" w14:textId="77777777" w:rsidR="005C7259" w:rsidRDefault="005C7259">
            <w:pPr>
              <w:jc w:val="center"/>
              <w:rPr>
                <w:b/>
                <w:iCs/>
                <w:color w:val="000000"/>
                <w:sz w:val="20"/>
              </w:rPr>
            </w:pPr>
          </w:p>
        </w:tc>
      </w:tr>
      <w:tr w:rsidR="005C7259" w14:paraId="61623478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C7CA6C6" w14:textId="2EAE8EB8" w:rsidR="005C7259" w:rsidRDefault="005C7259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16D2F1" w14:textId="77777777" w:rsidR="005C7259" w:rsidRDefault="005C7259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 xml:space="preserve">Product </w:t>
            </w:r>
            <w:proofErr w:type="spellStart"/>
            <w:r>
              <w:rPr>
                <w:b/>
                <w:iCs/>
                <w:color w:val="000000"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5FA9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Slow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0DB6C1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Fast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828D438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5EC75291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F83CE6A" w14:textId="2F7B77C5" w:rsidR="005C7259" w:rsidRDefault="005C7259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9284C9" w14:textId="77777777" w:rsidR="005C7259" w:rsidRDefault="005C7259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Predictable Product Demand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E969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934B8B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7C5EAA3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223E1118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1FB77F56" w14:textId="77777777" w:rsidR="005C7259" w:rsidRDefault="005C7259">
            <w:pPr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9CC6FB" w14:textId="77777777" w:rsidR="005C7259" w:rsidRDefault="005C7259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Product Profit Margins,</w:t>
            </w:r>
          </w:p>
          <w:p w14:paraId="628A62A0" w14:textId="77777777" w:rsidR="005C7259" w:rsidRDefault="005C7259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Product Variety,</w:t>
            </w:r>
          </w:p>
          <w:p w14:paraId="71F66CFD" w14:textId="77777777" w:rsidR="005C7259" w:rsidRDefault="005C7259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Forecast Error,</w:t>
            </w:r>
          </w:p>
          <w:p w14:paraId="15C01016" w14:textId="77777777" w:rsidR="005C7259" w:rsidRDefault="005C7259">
            <w:pPr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Stockout Rate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DE4F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9E26A9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B3DF072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27BC0867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2228ABA" w14:textId="77777777" w:rsidR="005C7259" w:rsidRDefault="005C725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230E693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0A698B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F7FF906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PULL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B813ADC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0FC5624D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739B2245" w14:textId="77777777" w:rsidR="005C7259" w:rsidRDefault="005C7259">
            <w:pPr>
              <w:jc w:val="right"/>
              <w:rPr>
                <w:b/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17E9C84" w14:textId="77777777" w:rsidR="005C7259" w:rsidRDefault="005C7259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Strategy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4739B7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&gt;Cost&lt;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747DD913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&gt;Service&lt;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AFDA591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4813898B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2258E769" w14:textId="77777777" w:rsidR="005C7259" w:rsidRDefault="005C725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B26CE7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08B7E1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Offshoring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83040A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Onshoring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D3EAA2E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  <w:tr w:rsidR="005C7259" w14:paraId="652838B3" w14:textId="77777777" w:rsidTr="00F32F03">
        <w:trPr>
          <w:jc w:val="right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30906360" w14:textId="77777777" w:rsidR="005C7259" w:rsidRDefault="005C725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2E413776" w14:textId="77777777" w:rsidR="005C7259" w:rsidRDefault="005C7259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16F97EB0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C7DF116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0696E051" w14:textId="77777777" w:rsidR="005C7259" w:rsidRDefault="005C7259">
            <w:pPr>
              <w:jc w:val="center"/>
              <w:rPr>
                <w:iCs/>
                <w:color w:val="000000"/>
                <w:sz w:val="20"/>
              </w:rPr>
            </w:pPr>
          </w:p>
        </w:tc>
      </w:tr>
    </w:tbl>
    <w:p w14:paraId="0C4B855F" w14:textId="48483898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5B00A12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76C4AB9A" w14:textId="71F81D6A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568D700E" w14:textId="0B10AF5E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A245A4E" w14:textId="7FA91BCD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59C93E4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16EA0242" w14:textId="2A655A98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0D51510A" w14:textId="77777777" w:rsidR="005C7259" w:rsidRDefault="005C7259" w:rsidP="0026598B">
      <w:pPr>
        <w:tabs>
          <w:tab w:val="left" w:pos="3200"/>
        </w:tabs>
        <w:rPr>
          <w:iCs/>
          <w:color w:val="000000"/>
          <w:sz w:val="20"/>
        </w:rPr>
      </w:pPr>
    </w:p>
    <w:p w14:paraId="55BC34C3" w14:textId="07011809" w:rsidR="0026598B" w:rsidRDefault="0026598B" w:rsidP="0026598B">
      <w:pPr>
        <w:rPr>
          <w:iCs/>
          <w:color w:val="000000"/>
          <w:sz w:val="20"/>
        </w:rPr>
      </w:pPr>
    </w:p>
    <w:p w14:paraId="721E3C14" w14:textId="77777777" w:rsidR="00555ACC" w:rsidRPr="00C7367D" w:rsidRDefault="00555ACC" w:rsidP="00555ACC">
      <w:pPr>
        <w:jc w:val="center"/>
        <w:rPr>
          <w:b/>
          <w:iCs/>
          <w:color w:val="000000"/>
          <w:sz w:val="20"/>
          <w:u w:val="single"/>
        </w:rPr>
      </w:pPr>
      <w:r w:rsidRPr="00C7367D">
        <w:rPr>
          <w:b/>
          <w:iCs/>
          <w:color w:val="000000"/>
          <w:sz w:val="20"/>
          <w:u w:val="single"/>
        </w:rPr>
        <w:t>e-Markets</w:t>
      </w:r>
    </w:p>
    <w:p w14:paraId="0CF3C3C1" w14:textId="4BFBB067" w:rsidR="00555ACC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7323"/>
      </w:tblGrid>
      <w:tr w:rsidR="001E4C89" w14:paraId="2218CE9A" w14:textId="77777777" w:rsidTr="001E4C89">
        <w:trPr>
          <w:trHeight w:val="432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</w:tcBorders>
            <w:vAlign w:val="center"/>
          </w:tcPr>
          <w:p w14:paraId="271C1A8F" w14:textId="01E9D8F6" w:rsidR="001E4C89" w:rsidRPr="001E4C89" w:rsidRDefault="001E4C89" w:rsidP="001E4C89">
            <w:pPr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1E4C89">
              <w:rPr>
                <w:b/>
                <w:bCs/>
                <w:i/>
                <w:color w:val="000000"/>
                <w:sz w:val="20"/>
                <w:u w:val="single"/>
              </w:rPr>
              <w:t>e-Markets</w:t>
            </w:r>
          </w:p>
        </w:tc>
        <w:tc>
          <w:tcPr>
            <w:tcW w:w="0" w:type="auto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3E277C1" w14:textId="040B2197" w:rsidR="001E4C89" w:rsidRPr="001E4C89" w:rsidRDefault="001E4C89" w:rsidP="001E4C89">
            <w:pPr>
              <w:rPr>
                <w:b/>
                <w:bCs/>
                <w:i/>
                <w:color w:val="000000"/>
                <w:sz w:val="20"/>
                <w:u w:val="single"/>
              </w:rPr>
            </w:pPr>
            <w:r w:rsidRPr="001E4C89">
              <w:rPr>
                <w:b/>
                <w:bCs/>
                <w:i/>
                <w:color w:val="000000"/>
                <w:sz w:val="20"/>
                <w:u w:val="single"/>
              </w:rPr>
              <w:t>Description</w:t>
            </w:r>
          </w:p>
        </w:tc>
      </w:tr>
      <w:tr w:rsidR="001E4C89" w14:paraId="126079EE" w14:textId="77777777" w:rsidTr="001E4C89">
        <w:tc>
          <w:tcPr>
            <w:tcW w:w="0" w:type="auto"/>
            <w:tcBorders>
              <w:top w:val="double" w:sz="4" w:space="0" w:color="auto"/>
              <w:left w:val="thinThickLargeGap" w:sz="24" w:space="0" w:color="auto"/>
            </w:tcBorders>
          </w:tcPr>
          <w:p w14:paraId="621029BE" w14:textId="00BBB9E4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Public.  </w:t>
            </w:r>
          </w:p>
        </w:tc>
        <w:tc>
          <w:tcPr>
            <w:tcW w:w="0" w:type="auto"/>
            <w:tcBorders>
              <w:top w:val="double" w:sz="4" w:space="0" w:color="auto"/>
              <w:right w:val="thickThinLargeGap" w:sz="24" w:space="0" w:color="auto"/>
            </w:tcBorders>
          </w:tcPr>
          <w:p w14:paraId="2CBAB939" w14:textId="1FE71FCD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supplier driven horizontal market design that is competition based.</w:t>
            </w:r>
          </w:p>
        </w:tc>
      </w:tr>
      <w:tr w:rsidR="001E4C89" w14:paraId="186AE9F0" w14:textId="77777777" w:rsidTr="001E4C89">
        <w:tc>
          <w:tcPr>
            <w:tcW w:w="0" w:type="auto"/>
            <w:tcBorders>
              <w:left w:val="thinThickLargeGap" w:sz="24" w:space="0" w:color="auto"/>
            </w:tcBorders>
          </w:tcPr>
          <w:p w14:paraId="20A51BB3" w14:textId="7DAB8F33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Consortium.  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A32581C" w14:textId="7260911A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buyer driven vertical market design with supplier collaboration that is focused primarily on administration efficiency.</w:t>
            </w:r>
          </w:p>
        </w:tc>
      </w:tr>
      <w:tr w:rsidR="001E4C89" w14:paraId="2955F848" w14:textId="77777777" w:rsidTr="001E4C89">
        <w:tc>
          <w:tcPr>
            <w:tcW w:w="0" w:type="auto"/>
            <w:tcBorders>
              <w:left w:val="thinThickLargeGap" w:sz="24" w:space="0" w:color="auto"/>
            </w:tcBorders>
          </w:tcPr>
          <w:p w14:paraId="03BCF2D9" w14:textId="7F5721B5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Content.  </w:t>
            </w: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89D65C4" w14:textId="7F9B2E96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Either a supplier driven horizontal market design with buyer collaboration with a focus on supplying MRO material or a buyer driven vertical market design with supplier collaboration with a focus on supplying industry-specific material.</w:t>
            </w:r>
          </w:p>
        </w:tc>
      </w:tr>
      <w:tr w:rsidR="001E4C89" w14:paraId="658B05BC" w14:textId="77777777" w:rsidTr="001E4C89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BBA8F4E" w14:textId="4F060C63" w:rsidR="001E4C89" w:rsidRPr="00AC04BB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 xml:space="preserve">Private.  </w:t>
            </w: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6222A118" w14:textId="43F5FD5F" w:rsidR="001E4C89" w:rsidRDefault="001E4C89" w:rsidP="001E4C89">
            <w:pPr>
              <w:rPr>
                <w:iCs/>
                <w:color w:val="000000"/>
                <w:sz w:val="20"/>
              </w:rPr>
            </w:pPr>
            <w:r w:rsidRPr="00AC04BB">
              <w:rPr>
                <w:iCs/>
                <w:color w:val="000000"/>
                <w:sz w:val="20"/>
              </w:rPr>
              <w:t>A buyer driven vertical market design that is focused on control between the supplier and buyer.</w:t>
            </w:r>
          </w:p>
        </w:tc>
      </w:tr>
    </w:tbl>
    <w:p w14:paraId="34F37230" w14:textId="77777777" w:rsidR="007C0008" w:rsidRPr="00C7367D" w:rsidRDefault="007C0008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412"/>
        <w:gridCol w:w="2605"/>
      </w:tblGrid>
      <w:tr w:rsidR="00555ACC" w:rsidRPr="00C7367D" w14:paraId="46AA4B5B" w14:textId="77777777" w:rsidTr="00555ACC">
        <w:trPr>
          <w:trHeight w:val="432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EA97995" w14:textId="77777777" w:rsidR="00555ACC" w:rsidRPr="00C7367D" w:rsidRDefault="00555ACC" w:rsidP="00555ACC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7367D">
              <w:rPr>
                <w:b/>
                <w:iCs/>
                <w:color w:val="000000"/>
                <w:sz w:val="20"/>
                <w:u w:val="single"/>
              </w:rPr>
              <w:t>Supplier links through e-markets in business-to-business</w:t>
            </w:r>
          </w:p>
        </w:tc>
      </w:tr>
      <w:tr w:rsidR="00555ACC" w:rsidRPr="00C7367D" w14:paraId="5B8AB776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</w:tcBorders>
          </w:tcPr>
          <w:p w14:paraId="0E19B036" w14:textId="77777777" w:rsidR="00555ACC" w:rsidRPr="00C7367D" w:rsidRDefault="00555ACC" w:rsidP="00555ACC">
            <w:pPr>
              <w:jc w:val="right"/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0A89CC68" w14:textId="77777777" w:rsidR="00555ACC" w:rsidRPr="00C7367D" w:rsidRDefault="00555ACC" w:rsidP="00555ACC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14:paraId="63735B84" w14:textId="77777777" w:rsidR="00555ACC" w:rsidRPr="00C7367D" w:rsidRDefault="00555ACC" w:rsidP="00555ACC">
            <w:pPr>
              <w:rPr>
                <w:b/>
                <w:i/>
                <w:iCs/>
                <w:color w:val="000000"/>
                <w:sz w:val="20"/>
              </w:rPr>
            </w:pPr>
            <w:r w:rsidRPr="00C7367D">
              <w:rPr>
                <w:b/>
                <w:i/>
                <w:iCs/>
                <w:color w:val="000000"/>
                <w:sz w:val="20"/>
              </w:rPr>
              <w:t>Drivers</w:t>
            </w:r>
          </w:p>
        </w:tc>
      </w:tr>
      <w:tr w:rsidR="00555ACC" w:rsidRPr="00C7367D" w14:paraId="7E80F102" w14:textId="77777777" w:rsidTr="00555ACC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73AD01E8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Competition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4F2F0B8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5ADA29C2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Lowering Cost</w:t>
            </w:r>
          </w:p>
        </w:tc>
      </w:tr>
      <w:tr w:rsidR="00555ACC" w:rsidRPr="00C7367D" w14:paraId="08610FCE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33AACB65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Flexibility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49AA4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3716FFD3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Enhance Bidding Capabilities</w:t>
            </w:r>
          </w:p>
        </w:tc>
      </w:tr>
      <w:tr w:rsidR="00555ACC" w:rsidRPr="00C7367D" w14:paraId="7E683500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0EA816A0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Knowledge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78A1DC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6BE6556D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Standardization</w:t>
            </w:r>
          </w:p>
        </w:tc>
      </w:tr>
      <w:tr w:rsidR="00555ACC" w:rsidRPr="00C7367D" w14:paraId="0C16F02C" w14:textId="77777777" w:rsidTr="00555ACC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</w:tcPr>
          <w:p w14:paraId="7EC62B52" w14:textId="77777777" w:rsidR="00555ACC" w:rsidRPr="00C7367D" w:rsidRDefault="00555ACC" w:rsidP="00555ACC">
            <w:pPr>
              <w:jc w:val="right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Increased Value</w:t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1378DF67" w14:textId="77777777" w:rsidR="00555ACC" w:rsidRPr="00C7367D" w:rsidRDefault="00555ACC" w:rsidP="00555ACC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F1F3A94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Supports Strategic Alliances</w:t>
            </w:r>
          </w:p>
        </w:tc>
      </w:tr>
    </w:tbl>
    <w:p w14:paraId="6708887F" w14:textId="77777777" w:rsidR="00555ACC" w:rsidRPr="00C7367D" w:rsidRDefault="00555ACC" w:rsidP="00555ACC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8"/>
      </w:tblGrid>
      <w:tr w:rsidR="00555ACC" w:rsidRPr="00C7367D" w14:paraId="109662F9" w14:textId="77777777" w:rsidTr="00555ACC">
        <w:trPr>
          <w:jc w:val="center"/>
        </w:trPr>
        <w:tc>
          <w:tcPr>
            <w:tcW w:w="0" w:type="auto"/>
          </w:tcPr>
          <w:p w14:paraId="4D695909" w14:textId="77777777" w:rsidR="00555ACC" w:rsidRPr="00C7367D" w:rsidRDefault="00555ACC" w:rsidP="00555ACC">
            <w:pPr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  <w:u w:val="single"/>
              </w:rPr>
              <w:t>Monetization</w:t>
            </w:r>
            <w:r w:rsidRPr="00C7367D">
              <w:rPr>
                <w:iCs/>
                <w:color w:val="000000"/>
                <w:sz w:val="20"/>
              </w:rPr>
              <w:t xml:space="preserve">.     </w:t>
            </w:r>
          </w:p>
          <w:p w14:paraId="5D89937F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*Transaction Fee.  Percentage of sale paid by supplier, buyer, or both.</w:t>
            </w:r>
          </w:p>
          <w:p w14:paraId="01EC5831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*Licensing Fee.  Vendor licensing capability to access network.</w:t>
            </w:r>
          </w:p>
          <w:p w14:paraId="62FFF63D" w14:textId="77777777" w:rsidR="00555ACC" w:rsidRPr="00C7367D" w:rsidRDefault="00555ACC" w:rsidP="00555ACC">
            <w:pPr>
              <w:ind w:left="338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*Subscription Fee.  Market charges membership fee to use the system.</w:t>
            </w:r>
          </w:p>
        </w:tc>
      </w:tr>
    </w:tbl>
    <w:p w14:paraId="04AC3C21" w14:textId="77777777" w:rsidR="00412487" w:rsidRPr="00C7367D" w:rsidRDefault="00412487" w:rsidP="00412487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84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346"/>
        <w:gridCol w:w="1472"/>
        <w:gridCol w:w="1472"/>
        <w:gridCol w:w="1604"/>
        <w:gridCol w:w="1385"/>
      </w:tblGrid>
      <w:tr w:rsidR="00412487" w:rsidRPr="00C7367D" w14:paraId="1B8CF7FF" w14:textId="77777777" w:rsidTr="00412487">
        <w:trPr>
          <w:trHeight w:val="432"/>
          <w:jc w:val="center"/>
        </w:trPr>
        <w:tc>
          <w:tcPr>
            <w:tcW w:w="111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0D3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e-Markets</w:t>
            </w:r>
          </w:p>
        </w:tc>
        <w:tc>
          <w:tcPr>
            <w:tcW w:w="1383" w:type="dxa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</w:tcBorders>
            <w:vAlign w:val="center"/>
            <w:hideMark/>
          </w:tcPr>
          <w:p w14:paraId="28D9F964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Public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761A678C" w14:textId="154AB576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Consortium</w:t>
            </w:r>
          </w:p>
        </w:tc>
        <w:tc>
          <w:tcPr>
            <w:tcW w:w="1464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6997C9F5" w14:textId="4F478FA2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Content</w:t>
            </w:r>
          </w:p>
        </w:tc>
        <w:tc>
          <w:tcPr>
            <w:tcW w:w="1683" w:type="dxa"/>
            <w:tcBorders>
              <w:top w:val="thinThickLargeGap" w:sz="24" w:space="0" w:color="auto"/>
              <w:bottom w:val="double" w:sz="4" w:space="0" w:color="auto"/>
            </w:tcBorders>
            <w:vAlign w:val="center"/>
            <w:hideMark/>
          </w:tcPr>
          <w:p w14:paraId="4D4149E5" w14:textId="5C029194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Content</w:t>
            </w:r>
          </w:p>
        </w:tc>
        <w:tc>
          <w:tcPr>
            <w:tcW w:w="1386" w:type="dxa"/>
            <w:tcBorders>
              <w:top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4BFF487E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Private</w:t>
            </w:r>
          </w:p>
        </w:tc>
      </w:tr>
      <w:tr w:rsidR="00412487" w:rsidRPr="00C7367D" w14:paraId="7821FC96" w14:textId="77777777" w:rsidTr="00412487">
        <w:trPr>
          <w:jc w:val="center"/>
        </w:trPr>
        <w:tc>
          <w:tcPr>
            <w:tcW w:w="1115" w:type="dxa"/>
            <w:tcBorders>
              <w:top w:val="single" w:sz="4" w:space="0" w:color="auto"/>
              <w:left w:val="thinThickLargeGap" w:sz="24" w:space="0" w:color="auto"/>
              <w:right w:val="double" w:sz="4" w:space="0" w:color="auto"/>
            </w:tcBorders>
            <w:vAlign w:val="center"/>
          </w:tcPr>
          <w:p w14:paraId="0A12AC89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Basis</w:t>
            </w:r>
          </w:p>
        </w:tc>
        <w:tc>
          <w:tcPr>
            <w:tcW w:w="13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AE68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Competition-based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01C" w14:textId="319263EA" w:rsidR="00412487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Administrative</w:t>
            </w:r>
          </w:p>
          <w:p w14:paraId="12ABCE5B" w14:textId="0AAD6070" w:rsidR="00FA6762" w:rsidRPr="00C7367D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Efficiency</w:t>
            </w:r>
          </w:p>
        </w:tc>
        <w:tc>
          <w:tcPr>
            <w:tcW w:w="1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AC69" w14:textId="56D19A41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MRO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602" w14:textId="77777777" w:rsidR="00FA6762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Industry-specific</w:t>
            </w:r>
          </w:p>
          <w:p w14:paraId="693C8CD1" w14:textId="768AE584" w:rsidR="00412487" w:rsidRPr="00C7367D" w:rsidRDefault="00FA6762" w:rsidP="0041248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Material</w:t>
            </w:r>
            <w:r w:rsidR="00412487" w:rsidRPr="00C7367D">
              <w:rPr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44F0FE7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Collaboration-based</w:t>
            </w:r>
          </w:p>
        </w:tc>
      </w:tr>
      <w:tr w:rsidR="00412487" w:rsidRPr="00C7367D" w14:paraId="2A44FE4B" w14:textId="77777777" w:rsidTr="006A63A6">
        <w:trPr>
          <w:jc w:val="center"/>
        </w:trPr>
        <w:tc>
          <w:tcPr>
            <w:tcW w:w="1115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4AE4075E" w14:textId="77777777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Benefits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8B2C" w14:textId="57BED76E" w:rsidR="00412487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Service</w:t>
            </w:r>
            <w:r w:rsidR="00CE2800">
              <w:rPr>
                <w:iCs/>
                <w:color w:val="000000"/>
                <w:sz w:val="20"/>
              </w:rPr>
              <w:t>s,</w:t>
            </w:r>
          </w:p>
          <w:p w14:paraId="5516F1A6" w14:textId="30A10A8F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Price, Quality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B26E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Standardization</w:t>
            </w:r>
          </w:p>
          <w:p w14:paraId="112EB5E4" w14:textId="4B041FDE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of Services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226" w14:textId="6F105DF4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Standardization of </w:t>
            </w:r>
            <w:r>
              <w:rPr>
                <w:iCs/>
                <w:color w:val="000000"/>
                <w:sz w:val="20"/>
              </w:rPr>
              <w:t>Material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3EE6" w14:textId="02F5548C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Standardization of </w:t>
            </w:r>
            <w:r w:rsidR="00CE2800">
              <w:rPr>
                <w:iCs/>
                <w:color w:val="000000"/>
                <w:sz w:val="20"/>
              </w:rPr>
              <w:t>Material</w:t>
            </w:r>
          </w:p>
          <w:p w14:paraId="1E16F657" w14:textId="0ED42FBB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B42BC77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Control</w:t>
            </w:r>
          </w:p>
        </w:tc>
      </w:tr>
      <w:tr w:rsidR="00412487" w:rsidRPr="00C7367D" w14:paraId="33904E7C" w14:textId="77777777" w:rsidTr="00FA6762">
        <w:trPr>
          <w:jc w:val="center"/>
        </w:trPr>
        <w:tc>
          <w:tcPr>
            <w:tcW w:w="1115" w:type="dxa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33DC4DA7" w14:textId="7EBECC1F" w:rsidR="00412487" w:rsidRPr="00C7367D" w:rsidRDefault="00412487" w:rsidP="00412487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C7367D">
              <w:rPr>
                <w:b/>
                <w:iCs/>
                <w:color w:val="000000"/>
                <w:sz w:val="20"/>
              </w:rPr>
              <w:t>O</w:t>
            </w:r>
            <w:r w:rsidR="00FA6762">
              <w:rPr>
                <w:b/>
                <w:iCs/>
                <w:color w:val="000000"/>
                <w:sz w:val="20"/>
              </w:rPr>
              <w:t>rientation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C14F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 xml:space="preserve">Supplier </w:t>
            </w:r>
          </w:p>
          <w:p w14:paraId="6353ABAB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driven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75CA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Buyer driven</w:t>
            </w:r>
          </w:p>
          <w:p w14:paraId="731893C0" w14:textId="687EC708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Suppliers Collaborated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085" w14:textId="77777777" w:rsidR="00CE2800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Supplier driven</w:t>
            </w:r>
          </w:p>
          <w:p w14:paraId="239B27CF" w14:textId="7093B5D6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Buyers Collaborated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703B" w14:textId="77777777" w:rsidR="00CE2800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Buyer driven</w:t>
            </w:r>
          </w:p>
          <w:p w14:paraId="0902D9A6" w14:textId="237B28C7" w:rsidR="00412487" w:rsidRPr="00C7367D" w:rsidRDefault="00CE2800" w:rsidP="00CE2800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With Suppliers Collaborated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620740D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Buyer</w:t>
            </w:r>
          </w:p>
          <w:p w14:paraId="6610F4E8" w14:textId="77777777" w:rsidR="00412487" w:rsidRPr="00C7367D" w:rsidRDefault="00412487" w:rsidP="00412487">
            <w:pPr>
              <w:jc w:val="center"/>
              <w:rPr>
                <w:iCs/>
                <w:color w:val="000000"/>
                <w:sz w:val="20"/>
              </w:rPr>
            </w:pPr>
            <w:r w:rsidRPr="00C7367D">
              <w:rPr>
                <w:iCs/>
                <w:color w:val="000000"/>
                <w:sz w:val="20"/>
              </w:rPr>
              <w:t>driven</w:t>
            </w:r>
          </w:p>
        </w:tc>
      </w:tr>
      <w:tr w:rsidR="00FA6762" w:rsidRPr="00C7367D" w14:paraId="3D321AAD" w14:textId="77777777" w:rsidTr="00FA6762">
        <w:trPr>
          <w:trHeight w:val="288"/>
          <w:jc w:val="center"/>
        </w:trPr>
        <w:tc>
          <w:tcPr>
            <w:tcW w:w="1115" w:type="dxa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</w:tcPr>
          <w:p w14:paraId="378BF194" w14:textId="030ADA21" w:rsidR="00FA6762" w:rsidRPr="00C7367D" w:rsidRDefault="00FA6762" w:rsidP="00FA6762">
            <w:pPr>
              <w:jc w:val="center"/>
              <w:rPr>
                <w:b/>
                <w:iCs/>
                <w:color w:val="000000"/>
                <w:sz w:val="20"/>
              </w:rPr>
            </w:pPr>
            <w:r>
              <w:rPr>
                <w:b/>
                <w:iCs/>
                <w:color w:val="000000"/>
                <w:sz w:val="20"/>
              </w:rPr>
              <w:t>Market</w:t>
            </w:r>
          </w:p>
        </w:tc>
        <w:tc>
          <w:tcPr>
            <w:tcW w:w="1383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0EBF7A29" w14:textId="694AB8D3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Horizontal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62BE1DA1" w14:textId="7E9D8A9D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3283A62C" w14:textId="73AC7D7D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Horizontal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7F8AA30C" w14:textId="124AF80E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49E04FD" w14:textId="7E4A6A24" w:rsidR="00FA6762" w:rsidRPr="00C7367D" w:rsidRDefault="00FA6762" w:rsidP="00FA676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Vertical</w:t>
            </w:r>
          </w:p>
        </w:tc>
      </w:tr>
    </w:tbl>
    <w:p w14:paraId="421FBB98" w14:textId="77777777" w:rsidR="00412487" w:rsidRPr="00C7367D" w:rsidRDefault="00412487" w:rsidP="00412487">
      <w:pPr>
        <w:rPr>
          <w:iCs/>
          <w:color w:val="000000"/>
          <w:sz w:val="20"/>
        </w:rPr>
      </w:pPr>
    </w:p>
    <w:p w14:paraId="4ABF3288" w14:textId="77777777" w:rsidR="00555ACC" w:rsidRPr="00C7367D" w:rsidRDefault="00555ACC">
      <w:pPr>
        <w:rPr>
          <w:color w:val="000000"/>
          <w:sz w:val="20"/>
        </w:rPr>
      </w:pPr>
    </w:p>
    <w:sectPr w:rsidR="00555ACC" w:rsidRPr="00C7367D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20BD" w14:textId="77777777" w:rsidR="00575995" w:rsidRDefault="00575995">
      <w:r>
        <w:separator/>
      </w:r>
    </w:p>
  </w:endnote>
  <w:endnote w:type="continuationSeparator" w:id="0">
    <w:p w14:paraId="4A226CED" w14:textId="77777777" w:rsidR="00575995" w:rsidRDefault="0057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78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66535" w14:textId="364040F7" w:rsidR="006A63A6" w:rsidRDefault="006A63A6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A6634" w14:textId="77777777" w:rsidR="006A63A6" w:rsidRDefault="006A63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ECC3" w14:textId="77777777" w:rsidR="00575995" w:rsidRDefault="00575995">
      <w:r>
        <w:separator/>
      </w:r>
    </w:p>
  </w:footnote>
  <w:footnote w:type="continuationSeparator" w:id="0">
    <w:p w14:paraId="783A110E" w14:textId="77777777" w:rsidR="00575995" w:rsidRDefault="0057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5EC9"/>
    <w:multiLevelType w:val="hybridMultilevel"/>
    <w:tmpl w:val="02549D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29A5"/>
    <w:multiLevelType w:val="hybridMultilevel"/>
    <w:tmpl w:val="919A4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CE5188"/>
    <w:multiLevelType w:val="hybridMultilevel"/>
    <w:tmpl w:val="0FC43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92BD0"/>
    <w:multiLevelType w:val="hybridMultilevel"/>
    <w:tmpl w:val="F8F6B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13167"/>
    <w:multiLevelType w:val="hybridMultilevel"/>
    <w:tmpl w:val="734EE3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00500"/>
    <w:multiLevelType w:val="hybridMultilevel"/>
    <w:tmpl w:val="FE12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1654A9"/>
    <w:multiLevelType w:val="hybridMultilevel"/>
    <w:tmpl w:val="57E8E0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9"/>
  </w:num>
  <w:num w:numId="4">
    <w:abstractNumId w:val="6"/>
  </w:num>
  <w:num w:numId="5">
    <w:abstractNumId w:val="7"/>
  </w:num>
  <w:num w:numId="6">
    <w:abstractNumId w:val="15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2"/>
  </w:num>
  <w:num w:numId="13">
    <w:abstractNumId w:val="4"/>
  </w:num>
  <w:num w:numId="14">
    <w:abstractNumId w:val="22"/>
  </w:num>
  <w:num w:numId="15">
    <w:abstractNumId w:val="11"/>
  </w:num>
  <w:num w:numId="16">
    <w:abstractNumId w:val="23"/>
  </w:num>
  <w:num w:numId="17">
    <w:abstractNumId w:val="8"/>
  </w:num>
  <w:num w:numId="18">
    <w:abstractNumId w:val="17"/>
  </w:num>
  <w:num w:numId="19">
    <w:abstractNumId w:val="32"/>
  </w:num>
  <w:num w:numId="20">
    <w:abstractNumId w:val="12"/>
  </w:num>
  <w:num w:numId="21">
    <w:abstractNumId w:val="5"/>
  </w:num>
  <w:num w:numId="22">
    <w:abstractNumId w:val="0"/>
  </w:num>
  <w:num w:numId="23">
    <w:abstractNumId w:val="33"/>
  </w:num>
  <w:num w:numId="24">
    <w:abstractNumId w:val="34"/>
  </w:num>
  <w:num w:numId="25">
    <w:abstractNumId w:val="16"/>
  </w:num>
  <w:num w:numId="26">
    <w:abstractNumId w:val="9"/>
  </w:num>
  <w:num w:numId="27">
    <w:abstractNumId w:val="13"/>
  </w:num>
  <w:num w:numId="28">
    <w:abstractNumId w:val="39"/>
  </w:num>
  <w:num w:numId="29">
    <w:abstractNumId w:val="21"/>
  </w:num>
  <w:num w:numId="30">
    <w:abstractNumId w:val="10"/>
  </w:num>
  <w:num w:numId="31">
    <w:abstractNumId w:val="28"/>
  </w:num>
  <w:num w:numId="32">
    <w:abstractNumId w:val="24"/>
  </w:num>
  <w:num w:numId="33">
    <w:abstractNumId w:val="3"/>
  </w:num>
  <w:num w:numId="34">
    <w:abstractNumId w:val="35"/>
  </w:num>
  <w:num w:numId="35">
    <w:abstractNumId w:val="27"/>
  </w:num>
  <w:num w:numId="36">
    <w:abstractNumId w:val="14"/>
  </w:num>
  <w:num w:numId="37">
    <w:abstractNumId w:val="30"/>
  </w:num>
  <w:num w:numId="38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CF3"/>
    <w:rsid w:val="000129D1"/>
    <w:rsid w:val="0001524E"/>
    <w:rsid w:val="00015DCD"/>
    <w:rsid w:val="00016BBF"/>
    <w:rsid w:val="00031A17"/>
    <w:rsid w:val="000332D2"/>
    <w:rsid w:val="00034BE8"/>
    <w:rsid w:val="00042F32"/>
    <w:rsid w:val="00047660"/>
    <w:rsid w:val="000500FB"/>
    <w:rsid w:val="00053AA0"/>
    <w:rsid w:val="00054044"/>
    <w:rsid w:val="0006343F"/>
    <w:rsid w:val="00066EF6"/>
    <w:rsid w:val="00071C0D"/>
    <w:rsid w:val="0007571A"/>
    <w:rsid w:val="000770D5"/>
    <w:rsid w:val="000930E7"/>
    <w:rsid w:val="000A17AF"/>
    <w:rsid w:val="000B051B"/>
    <w:rsid w:val="000C607C"/>
    <w:rsid w:val="000C6A6A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6735"/>
    <w:rsid w:val="0011179D"/>
    <w:rsid w:val="00113D33"/>
    <w:rsid w:val="0013046C"/>
    <w:rsid w:val="00133157"/>
    <w:rsid w:val="001423D1"/>
    <w:rsid w:val="001434DD"/>
    <w:rsid w:val="001444A4"/>
    <w:rsid w:val="00145EE0"/>
    <w:rsid w:val="00147B1D"/>
    <w:rsid w:val="00152524"/>
    <w:rsid w:val="0015714F"/>
    <w:rsid w:val="00167379"/>
    <w:rsid w:val="00170012"/>
    <w:rsid w:val="00170F3C"/>
    <w:rsid w:val="00170F7D"/>
    <w:rsid w:val="00186F2C"/>
    <w:rsid w:val="001926F2"/>
    <w:rsid w:val="00195AF7"/>
    <w:rsid w:val="00196908"/>
    <w:rsid w:val="001A1A4B"/>
    <w:rsid w:val="001A3BCC"/>
    <w:rsid w:val="001A403C"/>
    <w:rsid w:val="001A5E93"/>
    <w:rsid w:val="001A7370"/>
    <w:rsid w:val="001B06B0"/>
    <w:rsid w:val="001B3004"/>
    <w:rsid w:val="001B36D0"/>
    <w:rsid w:val="001B3DB1"/>
    <w:rsid w:val="001B7052"/>
    <w:rsid w:val="001B7464"/>
    <w:rsid w:val="001D1C79"/>
    <w:rsid w:val="001E2C52"/>
    <w:rsid w:val="001E4C89"/>
    <w:rsid w:val="001F31D8"/>
    <w:rsid w:val="001F5959"/>
    <w:rsid w:val="002013E9"/>
    <w:rsid w:val="002105DB"/>
    <w:rsid w:val="00210B2D"/>
    <w:rsid w:val="00214D8B"/>
    <w:rsid w:val="00216254"/>
    <w:rsid w:val="00221CAB"/>
    <w:rsid w:val="00223208"/>
    <w:rsid w:val="00234446"/>
    <w:rsid w:val="0023566A"/>
    <w:rsid w:val="0023606B"/>
    <w:rsid w:val="00241466"/>
    <w:rsid w:val="002431F5"/>
    <w:rsid w:val="0024603E"/>
    <w:rsid w:val="002479EA"/>
    <w:rsid w:val="00257DEC"/>
    <w:rsid w:val="00262460"/>
    <w:rsid w:val="0026598B"/>
    <w:rsid w:val="00265E4F"/>
    <w:rsid w:val="00266B86"/>
    <w:rsid w:val="002766C8"/>
    <w:rsid w:val="00280654"/>
    <w:rsid w:val="00281CEF"/>
    <w:rsid w:val="00283F62"/>
    <w:rsid w:val="00295772"/>
    <w:rsid w:val="002977B5"/>
    <w:rsid w:val="002A12AB"/>
    <w:rsid w:val="002A3FD2"/>
    <w:rsid w:val="002B08EE"/>
    <w:rsid w:val="002B34D4"/>
    <w:rsid w:val="002B7DDD"/>
    <w:rsid w:val="002C42B2"/>
    <w:rsid w:val="002C5B09"/>
    <w:rsid w:val="002D6A86"/>
    <w:rsid w:val="002F00B6"/>
    <w:rsid w:val="00313135"/>
    <w:rsid w:val="0031771D"/>
    <w:rsid w:val="00326974"/>
    <w:rsid w:val="00327E25"/>
    <w:rsid w:val="00330A82"/>
    <w:rsid w:val="003355A6"/>
    <w:rsid w:val="00352B7D"/>
    <w:rsid w:val="003532D5"/>
    <w:rsid w:val="00355BEA"/>
    <w:rsid w:val="003565AC"/>
    <w:rsid w:val="00357330"/>
    <w:rsid w:val="003614F4"/>
    <w:rsid w:val="0036678D"/>
    <w:rsid w:val="003679E5"/>
    <w:rsid w:val="00367FED"/>
    <w:rsid w:val="00376829"/>
    <w:rsid w:val="00376FAD"/>
    <w:rsid w:val="003801EA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D7777"/>
    <w:rsid w:val="003E03DE"/>
    <w:rsid w:val="003E21D6"/>
    <w:rsid w:val="003F2684"/>
    <w:rsid w:val="003F3762"/>
    <w:rsid w:val="003F407F"/>
    <w:rsid w:val="003F6174"/>
    <w:rsid w:val="003F6BBC"/>
    <w:rsid w:val="00406165"/>
    <w:rsid w:val="004114BB"/>
    <w:rsid w:val="00412487"/>
    <w:rsid w:val="0041318F"/>
    <w:rsid w:val="0041455F"/>
    <w:rsid w:val="00423F88"/>
    <w:rsid w:val="0042527E"/>
    <w:rsid w:val="0042576E"/>
    <w:rsid w:val="00430162"/>
    <w:rsid w:val="004303F9"/>
    <w:rsid w:val="00435A8C"/>
    <w:rsid w:val="00441299"/>
    <w:rsid w:val="00443928"/>
    <w:rsid w:val="0044734A"/>
    <w:rsid w:val="00447956"/>
    <w:rsid w:val="00455893"/>
    <w:rsid w:val="00467035"/>
    <w:rsid w:val="00472D8A"/>
    <w:rsid w:val="004733A1"/>
    <w:rsid w:val="00474347"/>
    <w:rsid w:val="004845B9"/>
    <w:rsid w:val="0048617E"/>
    <w:rsid w:val="0049626F"/>
    <w:rsid w:val="0049656F"/>
    <w:rsid w:val="004A36DC"/>
    <w:rsid w:val="004A3C72"/>
    <w:rsid w:val="004B3CDF"/>
    <w:rsid w:val="004B616A"/>
    <w:rsid w:val="004C12B7"/>
    <w:rsid w:val="004D6DDD"/>
    <w:rsid w:val="004E3F61"/>
    <w:rsid w:val="004F06AD"/>
    <w:rsid w:val="005033BE"/>
    <w:rsid w:val="00513481"/>
    <w:rsid w:val="00515BFE"/>
    <w:rsid w:val="00517D02"/>
    <w:rsid w:val="005259EF"/>
    <w:rsid w:val="00527513"/>
    <w:rsid w:val="0053411D"/>
    <w:rsid w:val="00541B82"/>
    <w:rsid w:val="00541F45"/>
    <w:rsid w:val="00555506"/>
    <w:rsid w:val="00555ACC"/>
    <w:rsid w:val="00557EED"/>
    <w:rsid w:val="0056016E"/>
    <w:rsid w:val="00560F18"/>
    <w:rsid w:val="00574F95"/>
    <w:rsid w:val="00575995"/>
    <w:rsid w:val="00576212"/>
    <w:rsid w:val="005812EB"/>
    <w:rsid w:val="00586A8F"/>
    <w:rsid w:val="005874E1"/>
    <w:rsid w:val="005877D4"/>
    <w:rsid w:val="00587C3E"/>
    <w:rsid w:val="00596402"/>
    <w:rsid w:val="005A029C"/>
    <w:rsid w:val="005A1358"/>
    <w:rsid w:val="005A6C4C"/>
    <w:rsid w:val="005B26DE"/>
    <w:rsid w:val="005C0F1E"/>
    <w:rsid w:val="005C100B"/>
    <w:rsid w:val="005C45C6"/>
    <w:rsid w:val="005C7259"/>
    <w:rsid w:val="005D4500"/>
    <w:rsid w:val="005E2AC0"/>
    <w:rsid w:val="005E2B52"/>
    <w:rsid w:val="005E3FA0"/>
    <w:rsid w:val="005E48C6"/>
    <w:rsid w:val="005E6C32"/>
    <w:rsid w:val="005F131D"/>
    <w:rsid w:val="005F42F0"/>
    <w:rsid w:val="005F74A4"/>
    <w:rsid w:val="00605F46"/>
    <w:rsid w:val="00607A5D"/>
    <w:rsid w:val="006105F3"/>
    <w:rsid w:val="00611CE6"/>
    <w:rsid w:val="006132BC"/>
    <w:rsid w:val="006213E9"/>
    <w:rsid w:val="00623271"/>
    <w:rsid w:val="00627487"/>
    <w:rsid w:val="00632979"/>
    <w:rsid w:val="006346D2"/>
    <w:rsid w:val="00636C2C"/>
    <w:rsid w:val="00641F0D"/>
    <w:rsid w:val="006421C3"/>
    <w:rsid w:val="0064312E"/>
    <w:rsid w:val="00643228"/>
    <w:rsid w:val="006464F2"/>
    <w:rsid w:val="00650AF7"/>
    <w:rsid w:val="00652A43"/>
    <w:rsid w:val="00652ACC"/>
    <w:rsid w:val="00656D93"/>
    <w:rsid w:val="00660484"/>
    <w:rsid w:val="006630A5"/>
    <w:rsid w:val="0066378D"/>
    <w:rsid w:val="00665286"/>
    <w:rsid w:val="00667A59"/>
    <w:rsid w:val="0067204B"/>
    <w:rsid w:val="0068272F"/>
    <w:rsid w:val="0069034B"/>
    <w:rsid w:val="0069301E"/>
    <w:rsid w:val="006933F7"/>
    <w:rsid w:val="006947FB"/>
    <w:rsid w:val="006967F7"/>
    <w:rsid w:val="006A25FA"/>
    <w:rsid w:val="006A63A6"/>
    <w:rsid w:val="006A7EC8"/>
    <w:rsid w:val="006B3583"/>
    <w:rsid w:val="006B57A3"/>
    <w:rsid w:val="006C47DB"/>
    <w:rsid w:val="006C63BE"/>
    <w:rsid w:val="006C69C1"/>
    <w:rsid w:val="006C7705"/>
    <w:rsid w:val="006D10DD"/>
    <w:rsid w:val="006E6AB1"/>
    <w:rsid w:val="006F1062"/>
    <w:rsid w:val="006F22D4"/>
    <w:rsid w:val="006F60AA"/>
    <w:rsid w:val="006F7278"/>
    <w:rsid w:val="00702619"/>
    <w:rsid w:val="00703020"/>
    <w:rsid w:val="00706CB6"/>
    <w:rsid w:val="007140AB"/>
    <w:rsid w:val="00726D95"/>
    <w:rsid w:val="0072749B"/>
    <w:rsid w:val="00736CF5"/>
    <w:rsid w:val="00737834"/>
    <w:rsid w:val="0074786F"/>
    <w:rsid w:val="00754B02"/>
    <w:rsid w:val="0075727E"/>
    <w:rsid w:val="00760EDA"/>
    <w:rsid w:val="00781182"/>
    <w:rsid w:val="007821DD"/>
    <w:rsid w:val="007A5303"/>
    <w:rsid w:val="007B70A5"/>
    <w:rsid w:val="007C0008"/>
    <w:rsid w:val="007C09D7"/>
    <w:rsid w:val="007D02ED"/>
    <w:rsid w:val="007D0968"/>
    <w:rsid w:val="007D297F"/>
    <w:rsid w:val="007D5B13"/>
    <w:rsid w:val="007D7C1E"/>
    <w:rsid w:val="007E2335"/>
    <w:rsid w:val="00800AD1"/>
    <w:rsid w:val="00803A96"/>
    <w:rsid w:val="0080405A"/>
    <w:rsid w:val="008060E0"/>
    <w:rsid w:val="0080727F"/>
    <w:rsid w:val="008140FF"/>
    <w:rsid w:val="008312F8"/>
    <w:rsid w:val="0083150B"/>
    <w:rsid w:val="00835C8A"/>
    <w:rsid w:val="00837594"/>
    <w:rsid w:val="0086309A"/>
    <w:rsid w:val="008636D1"/>
    <w:rsid w:val="0087075C"/>
    <w:rsid w:val="00872C8F"/>
    <w:rsid w:val="0088391F"/>
    <w:rsid w:val="008905BB"/>
    <w:rsid w:val="008915D5"/>
    <w:rsid w:val="008A3A55"/>
    <w:rsid w:val="008A4D8F"/>
    <w:rsid w:val="008B10A7"/>
    <w:rsid w:val="008B2923"/>
    <w:rsid w:val="008B775A"/>
    <w:rsid w:val="008B79F4"/>
    <w:rsid w:val="008C58C2"/>
    <w:rsid w:val="008C7316"/>
    <w:rsid w:val="008D6AE9"/>
    <w:rsid w:val="008E16C6"/>
    <w:rsid w:val="008E3CD5"/>
    <w:rsid w:val="008E6FF9"/>
    <w:rsid w:val="008F2158"/>
    <w:rsid w:val="008F46C7"/>
    <w:rsid w:val="008F6030"/>
    <w:rsid w:val="009005B4"/>
    <w:rsid w:val="009021DA"/>
    <w:rsid w:val="00905488"/>
    <w:rsid w:val="00910531"/>
    <w:rsid w:val="00911018"/>
    <w:rsid w:val="009111A5"/>
    <w:rsid w:val="00911D08"/>
    <w:rsid w:val="00916826"/>
    <w:rsid w:val="00916B7A"/>
    <w:rsid w:val="00916C6D"/>
    <w:rsid w:val="00923AF1"/>
    <w:rsid w:val="00927BAF"/>
    <w:rsid w:val="00927E3C"/>
    <w:rsid w:val="009327E6"/>
    <w:rsid w:val="00933301"/>
    <w:rsid w:val="00943721"/>
    <w:rsid w:val="00943B4F"/>
    <w:rsid w:val="00950C6C"/>
    <w:rsid w:val="00960929"/>
    <w:rsid w:val="00961A37"/>
    <w:rsid w:val="00982860"/>
    <w:rsid w:val="00982C28"/>
    <w:rsid w:val="00993F70"/>
    <w:rsid w:val="009A5E16"/>
    <w:rsid w:val="009B4B9B"/>
    <w:rsid w:val="009C0922"/>
    <w:rsid w:val="009C1141"/>
    <w:rsid w:val="009D0084"/>
    <w:rsid w:val="009D053E"/>
    <w:rsid w:val="009D1437"/>
    <w:rsid w:val="009D7B1C"/>
    <w:rsid w:val="009E4B90"/>
    <w:rsid w:val="009E5D75"/>
    <w:rsid w:val="009F4FF1"/>
    <w:rsid w:val="00A0226A"/>
    <w:rsid w:val="00A051E4"/>
    <w:rsid w:val="00A13FD7"/>
    <w:rsid w:val="00A2440E"/>
    <w:rsid w:val="00A3514B"/>
    <w:rsid w:val="00A425EF"/>
    <w:rsid w:val="00A42859"/>
    <w:rsid w:val="00A430F8"/>
    <w:rsid w:val="00A4358E"/>
    <w:rsid w:val="00A44E52"/>
    <w:rsid w:val="00A62B78"/>
    <w:rsid w:val="00A636CE"/>
    <w:rsid w:val="00A711AF"/>
    <w:rsid w:val="00A74D1F"/>
    <w:rsid w:val="00A82106"/>
    <w:rsid w:val="00A8436F"/>
    <w:rsid w:val="00A85EC3"/>
    <w:rsid w:val="00A928C9"/>
    <w:rsid w:val="00A97D54"/>
    <w:rsid w:val="00AA7838"/>
    <w:rsid w:val="00AB12F2"/>
    <w:rsid w:val="00AB2837"/>
    <w:rsid w:val="00AB39B2"/>
    <w:rsid w:val="00AB6647"/>
    <w:rsid w:val="00AC4A02"/>
    <w:rsid w:val="00AC6C31"/>
    <w:rsid w:val="00AD17D7"/>
    <w:rsid w:val="00AD4B93"/>
    <w:rsid w:val="00AD5E2D"/>
    <w:rsid w:val="00AE1F2D"/>
    <w:rsid w:val="00AE2460"/>
    <w:rsid w:val="00AE38D6"/>
    <w:rsid w:val="00AE3908"/>
    <w:rsid w:val="00AE748B"/>
    <w:rsid w:val="00AF06B0"/>
    <w:rsid w:val="00AF25B7"/>
    <w:rsid w:val="00B005A5"/>
    <w:rsid w:val="00B0219C"/>
    <w:rsid w:val="00B04F3F"/>
    <w:rsid w:val="00B05512"/>
    <w:rsid w:val="00B069C8"/>
    <w:rsid w:val="00B07FF0"/>
    <w:rsid w:val="00B100D7"/>
    <w:rsid w:val="00B12CFB"/>
    <w:rsid w:val="00B13A21"/>
    <w:rsid w:val="00B13B44"/>
    <w:rsid w:val="00B13BC5"/>
    <w:rsid w:val="00B166C8"/>
    <w:rsid w:val="00B2768B"/>
    <w:rsid w:val="00B33C44"/>
    <w:rsid w:val="00B350F4"/>
    <w:rsid w:val="00B46B0B"/>
    <w:rsid w:val="00B47944"/>
    <w:rsid w:val="00B55C4D"/>
    <w:rsid w:val="00B57983"/>
    <w:rsid w:val="00B60D6C"/>
    <w:rsid w:val="00B74DEE"/>
    <w:rsid w:val="00B8357F"/>
    <w:rsid w:val="00B902A0"/>
    <w:rsid w:val="00B93AD9"/>
    <w:rsid w:val="00B94344"/>
    <w:rsid w:val="00B9764C"/>
    <w:rsid w:val="00B97B43"/>
    <w:rsid w:val="00B97E21"/>
    <w:rsid w:val="00BA0643"/>
    <w:rsid w:val="00BA1924"/>
    <w:rsid w:val="00BA676B"/>
    <w:rsid w:val="00BB35A6"/>
    <w:rsid w:val="00BB7C13"/>
    <w:rsid w:val="00BC31F7"/>
    <w:rsid w:val="00BC3D43"/>
    <w:rsid w:val="00BC4F8B"/>
    <w:rsid w:val="00BD70A7"/>
    <w:rsid w:val="00BE1C22"/>
    <w:rsid w:val="00BE2C8F"/>
    <w:rsid w:val="00BE42FA"/>
    <w:rsid w:val="00BE62B8"/>
    <w:rsid w:val="00BE6503"/>
    <w:rsid w:val="00BF3F3A"/>
    <w:rsid w:val="00BF7C37"/>
    <w:rsid w:val="00C12C86"/>
    <w:rsid w:val="00C21A84"/>
    <w:rsid w:val="00C2491C"/>
    <w:rsid w:val="00C2518E"/>
    <w:rsid w:val="00C365C7"/>
    <w:rsid w:val="00C42A3C"/>
    <w:rsid w:val="00C54CB1"/>
    <w:rsid w:val="00C559B4"/>
    <w:rsid w:val="00C61102"/>
    <w:rsid w:val="00C635CC"/>
    <w:rsid w:val="00C6389A"/>
    <w:rsid w:val="00C64184"/>
    <w:rsid w:val="00C7367D"/>
    <w:rsid w:val="00C7643D"/>
    <w:rsid w:val="00C80546"/>
    <w:rsid w:val="00C8217D"/>
    <w:rsid w:val="00C83059"/>
    <w:rsid w:val="00C8502A"/>
    <w:rsid w:val="00C87286"/>
    <w:rsid w:val="00C977B6"/>
    <w:rsid w:val="00CA5F1B"/>
    <w:rsid w:val="00CB3610"/>
    <w:rsid w:val="00CB6620"/>
    <w:rsid w:val="00CC290B"/>
    <w:rsid w:val="00CC2A72"/>
    <w:rsid w:val="00CD2910"/>
    <w:rsid w:val="00CD369C"/>
    <w:rsid w:val="00CE2800"/>
    <w:rsid w:val="00CE2B67"/>
    <w:rsid w:val="00CE36CB"/>
    <w:rsid w:val="00CE75B5"/>
    <w:rsid w:val="00D014E9"/>
    <w:rsid w:val="00D01D72"/>
    <w:rsid w:val="00D0696D"/>
    <w:rsid w:val="00D07CA5"/>
    <w:rsid w:val="00D10CF5"/>
    <w:rsid w:val="00D21E88"/>
    <w:rsid w:val="00D26D74"/>
    <w:rsid w:val="00D308EF"/>
    <w:rsid w:val="00D4321E"/>
    <w:rsid w:val="00D4633C"/>
    <w:rsid w:val="00D52882"/>
    <w:rsid w:val="00D54FED"/>
    <w:rsid w:val="00D63036"/>
    <w:rsid w:val="00D63B36"/>
    <w:rsid w:val="00D66A60"/>
    <w:rsid w:val="00D7103E"/>
    <w:rsid w:val="00D71EBF"/>
    <w:rsid w:val="00D75168"/>
    <w:rsid w:val="00D80BE8"/>
    <w:rsid w:val="00D81B09"/>
    <w:rsid w:val="00D8225E"/>
    <w:rsid w:val="00D82576"/>
    <w:rsid w:val="00D93F09"/>
    <w:rsid w:val="00D97052"/>
    <w:rsid w:val="00DA692E"/>
    <w:rsid w:val="00DB5A31"/>
    <w:rsid w:val="00DD6062"/>
    <w:rsid w:val="00DE437B"/>
    <w:rsid w:val="00DE735F"/>
    <w:rsid w:val="00DF0CFE"/>
    <w:rsid w:val="00E13ED5"/>
    <w:rsid w:val="00E22D57"/>
    <w:rsid w:val="00E24A3B"/>
    <w:rsid w:val="00E27723"/>
    <w:rsid w:val="00E30F3B"/>
    <w:rsid w:val="00E3205B"/>
    <w:rsid w:val="00E33A06"/>
    <w:rsid w:val="00E365DA"/>
    <w:rsid w:val="00E47237"/>
    <w:rsid w:val="00E5090F"/>
    <w:rsid w:val="00E548D5"/>
    <w:rsid w:val="00E613BE"/>
    <w:rsid w:val="00E61565"/>
    <w:rsid w:val="00E90EE7"/>
    <w:rsid w:val="00EA0FFA"/>
    <w:rsid w:val="00EA4257"/>
    <w:rsid w:val="00EA425D"/>
    <w:rsid w:val="00EA44F7"/>
    <w:rsid w:val="00EB1F65"/>
    <w:rsid w:val="00EB6131"/>
    <w:rsid w:val="00EB6424"/>
    <w:rsid w:val="00EC2227"/>
    <w:rsid w:val="00ED0459"/>
    <w:rsid w:val="00ED4DDA"/>
    <w:rsid w:val="00EE107D"/>
    <w:rsid w:val="00EE390E"/>
    <w:rsid w:val="00EE6901"/>
    <w:rsid w:val="00EF34AD"/>
    <w:rsid w:val="00EF43D7"/>
    <w:rsid w:val="00F0462C"/>
    <w:rsid w:val="00F050A2"/>
    <w:rsid w:val="00F11A60"/>
    <w:rsid w:val="00F21C41"/>
    <w:rsid w:val="00F314E4"/>
    <w:rsid w:val="00F325A1"/>
    <w:rsid w:val="00F32F03"/>
    <w:rsid w:val="00F428AE"/>
    <w:rsid w:val="00F4309E"/>
    <w:rsid w:val="00F47908"/>
    <w:rsid w:val="00F53FB1"/>
    <w:rsid w:val="00F5718B"/>
    <w:rsid w:val="00F60C08"/>
    <w:rsid w:val="00F6378D"/>
    <w:rsid w:val="00F64FBB"/>
    <w:rsid w:val="00F650FC"/>
    <w:rsid w:val="00F7397C"/>
    <w:rsid w:val="00F7469A"/>
    <w:rsid w:val="00F83FAB"/>
    <w:rsid w:val="00F852CE"/>
    <w:rsid w:val="00F91E9F"/>
    <w:rsid w:val="00F93146"/>
    <w:rsid w:val="00F93336"/>
    <w:rsid w:val="00FA136B"/>
    <w:rsid w:val="00FA51C3"/>
    <w:rsid w:val="00FA66AC"/>
    <w:rsid w:val="00FA6762"/>
    <w:rsid w:val="00FB4D94"/>
    <w:rsid w:val="00FB5C8D"/>
    <w:rsid w:val="00FC17B7"/>
    <w:rsid w:val="00FD2F76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E69CAB"/>
  <w15:docId w15:val="{CC855D1A-FD61-4E7A-A997-0A782801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6D9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D93A-8FA3-444A-A452-15CF3F52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12235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97</cp:revision>
  <cp:lastPrinted>2011-08-25T22:40:00Z</cp:lastPrinted>
  <dcterms:created xsi:type="dcterms:W3CDTF">2015-09-13T20:50:00Z</dcterms:created>
  <dcterms:modified xsi:type="dcterms:W3CDTF">2019-09-08T23:52:00Z</dcterms:modified>
</cp:coreProperties>
</file>