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9C72A" w14:textId="255207FB" w:rsidR="00A158DE" w:rsidRPr="00AC5431" w:rsidRDefault="00396EF1" w:rsidP="00AE748B">
      <w:pPr>
        <w:jc w:val="center"/>
        <w:rPr>
          <w:b/>
          <w:color w:val="000000"/>
          <w:sz w:val="28"/>
          <w:szCs w:val="28"/>
          <w:u w:val="single"/>
        </w:rPr>
      </w:pPr>
      <w:r w:rsidRPr="00AC5431">
        <w:rPr>
          <w:b/>
          <w:color w:val="000000"/>
          <w:sz w:val="28"/>
          <w:szCs w:val="28"/>
          <w:u w:val="single"/>
        </w:rPr>
        <w:t>Supply Chain Management (</w:t>
      </w:r>
      <w:r w:rsidR="00D05BE3" w:rsidRPr="00AC5431">
        <w:rPr>
          <w:b/>
          <w:color w:val="000000"/>
          <w:sz w:val="28"/>
          <w:szCs w:val="28"/>
          <w:u w:val="single"/>
        </w:rPr>
        <w:t>Resili</w:t>
      </w:r>
      <w:r w:rsidR="00A158DE" w:rsidRPr="00AC5431">
        <w:rPr>
          <w:b/>
          <w:color w:val="000000"/>
          <w:sz w:val="28"/>
          <w:szCs w:val="28"/>
          <w:u w:val="single"/>
        </w:rPr>
        <w:t>ent</w:t>
      </w:r>
      <w:r w:rsidR="00AC5431" w:rsidRPr="00AC5431">
        <w:rPr>
          <w:b/>
          <w:color w:val="000000"/>
          <w:sz w:val="28"/>
          <w:szCs w:val="28"/>
          <w:u w:val="single"/>
        </w:rPr>
        <w:t>)</w:t>
      </w:r>
    </w:p>
    <w:p w14:paraId="6379BF0D" w14:textId="50A331F5" w:rsidR="004D58B2" w:rsidRDefault="004D58B2" w:rsidP="00AE748B">
      <w:pPr>
        <w:jc w:val="center"/>
        <w:rPr>
          <w:b/>
          <w:i/>
          <w:iCs/>
          <w:color w:val="000000"/>
          <w:sz w:val="28"/>
          <w:szCs w:val="28"/>
          <w:u w:val="single"/>
        </w:rPr>
      </w:pPr>
    </w:p>
    <w:p w14:paraId="1FC074D9" w14:textId="602F85D5" w:rsidR="004D58B2" w:rsidRPr="000B0F75" w:rsidRDefault="004D58B2" w:rsidP="00AE748B">
      <w:pPr>
        <w:jc w:val="center"/>
        <w:rPr>
          <w:b/>
          <w:i/>
          <w:iCs/>
          <w:color w:val="000000"/>
          <w:szCs w:val="24"/>
          <w:u w:val="single"/>
        </w:rPr>
      </w:pPr>
      <w:r w:rsidRPr="000B0F75">
        <w:rPr>
          <w:b/>
          <w:i/>
          <w:iCs/>
          <w:color w:val="000000"/>
          <w:szCs w:val="24"/>
          <w:u w:val="single"/>
        </w:rPr>
        <w:t>What is Resilience?</w:t>
      </w:r>
    </w:p>
    <w:p w14:paraId="0E6EBF90" w14:textId="49787F72" w:rsidR="00AC5431" w:rsidRPr="000B0F75" w:rsidRDefault="00BE39C3" w:rsidP="00AE748B">
      <w:pPr>
        <w:jc w:val="center"/>
        <w:rPr>
          <w:iCs/>
          <w:color w:val="000000"/>
          <w:sz w:val="20"/>
        </w:rPr>
      </w:pPr>
      <w:r>
        <w:rPr>
          <w:iCs/>
          <w:color w:val="000000"/>
          <w:sz w:val="20"/>
        </w:rPr>
        <w:t xml:space="preserve"> </w:t>
      </w:r>
      <w:r w:rsidR="00AC5431">
        <w:rPr>
          <w:iCs/>
          <w:color w:val="000000"/>
          <w:sz w:val="20"/>
        </w:rPr>
        <w:t>(React, Respond, Recover, Return)</w:t>
      </w:r>
    </w:p>
    <w:p w14:paraId="2C14CD95" w14:textId="77777777" w:rsidR="00185080" w:rsidRPr="000B0F75" w:rsidRDefault="00185080" w:rsidP="00AE748B">
      <w:pPr>
        <w:jc w:val="center"/>
        <w:rPr>
          <w:b/>
          <w:i/>
          <w:iCs/>
          <w:color w:val="000000"/>
          <w:szCs w:val="24"/>
          <w:u w:val="single"/>
        </w:rPr>
      </w:pPr>
    </w:p>
    <w:p w14:paraId="1D5272AC" w14:textId="611DC309" w:rsidR="004D58B2" w:rsidRPr="000B0F75" w:rsidRDefault="004D58B2" w:rsidP="00AE748B">
      <w:pPr>
        <w:jc w:val="center"/>
        <w:rPr>
          <w:b/>
          <w:i/>
          <w:iCs/>
          <w:color w:val="000000"/>
          <w:szCs w:val="24"/>
          <w:u w:val="single"/>
        </w:rPr>
      </w:pPr>
      <w:r w:rsidRPr="000B0F75">
        <w:rPr>
          <w:b/>
          <w:i/>
          <w:iCs/>
          <w:color w:val="000000"/>
          <w:szCs w:val="24"/>
          <w:u w:val="single"/>
        </w:rPr>
        <w:t>What is a Resilient Supply Chain?</w:t>
      </w:r>
    </w:p>
    <w:p w14:paraId="2D03E417" w14:textId="790CB863" w:rsidR="00185080" w:rsidRDefault="00185080" w:rsidP="00185080">
      <w:pPr>
        <w:jc w:val="center"/>
        <w:rPr>
          <w:color w:val="000000"/>
          <w:sz w:val="20"/>
        </w:rPr>
      </w:pPr>
      <w:r w:rsidRPr="000B0F75">
        <w:rPr>
          <w:iCs/>
          <w:color w:val="000000"/>
          <w:sz w:val="20"/>
        </w:rPr>
        <w:t>(</w:t>
      </w:r>
      <w:r w:rsidRPr="000B0F75">
        <w:rPr>
          <w:color w:val="000000"/>
          <w:sz w:val="20"/>
        </w:rPr>
        <w:t>Supply Chain Risk Events vs. Supply Chain Disruptions)</w:t>
      </w:r>
    </w:p>
    <w:p w14:paraId="780A980F" w14:textId="77777777" w:rsidR="00BE39C3" w:rsidRPr="000B0F75" w:rsidRDefault="00BE39C3" w:rsidP="00185080">
      <w:pPr>
        <w:jc w:val="center"/>
        <w:rPr>
          <w:color w:val="000000"/>
          <w:sz w:val="20"/>
        </w:rPr>
      </w:pPr>
    </w:p>
    <w:p w14:paraId="1E4EEFD1" w14:textId="7777132A" w:rsidR="004D58B2" w:rsidRPr="000B0F75" w:rsidRDefault="004D58B2" w:rsidP="00AE748B">
      <w:pPr>
        <w:jc w:val="center"/>
        <w:rPr>
          <w:b/>
          <w:i/>
          <w:iCs/>
          <w:color w:val="000000"/>
          <w:szCs w:val="24"/>
          <w:u w:val="single"/>
        </w:rPr>
      </w:pPr>
      <w:bookmarkStart w:id="0" w:name="_GoBack"/>
      <w:bookmarkEnd w:id="0"/>
      <w:r w:rsidRPr="000B0F75">
        <w:rPr>
          <w:b/>
          <w:i/>
          <w:iCs/>
          <w:color w:val="000000"/>
          <w:szCs w:val="24"/>
          <w:u w:val="single"/>
        </w:rPr>
        <w:t>How do you develop a Resilient Supply Chain?</w:t>
      </w:r>
    </w:p>
    <w:p w14:paraId="2E271F6E" w14:textId="66119EED" w:rsidR="004D58B2" w:rsidRPr="000B0F75" w:rsidRDefault="004D58B2" w:rsidP="00AE748B">
      <w:pPr>
        <w:jc w:val="center"/>
        <w:rPr>
          <w:iCs/>
          <w:color w:val="000000"/>
          <w:sz w:val="20"/>
        </w:rPr>
      </w:pPr>
      <w:r w:rsidRPr="000B0F75">
        <w:rPr>
          <w:iCs/>
          <w:color w:val="000000"/>
          <w:sz w:val="20"/>
        </w:rPr>
        <w:t>(Prepare, Respond, Improve)</w:t>
      </w:r>
    </w:p>
    <w:p w14:paraId="7AC79A53" w14:textId="77777777" w:rsidR="00185080" w:rsidRPr="000B0F75" w:rsidRDefault="00185080" w:rsidP="00E8648D">
      <w:pPr>
        <w:rPr>
          <w:color w:val="000000"/>
          <w:szCs w:val="24"/>
        </w:rPr>
      </w:pPr>
    </w:p>
    <w:p w14:paraId="62E6864E" w14:textId="13A5EE9F" w:rsidR="00BB2BB1" w:rsidRPr="00185080" w:rsidRDefault="00185080" w:rsidP="00185080">
      <w:pPr>
        <w:jc w:val="center"/>
        <w:rPr>
          <w:b/>
          <w:color w:val="000000"/>
          <w:szCs w:val="24"/>
          <w:u w:val="single"/>
        </w:rPr>
      </w:pPr>
      <w:r w:rsidRPr="00185080">
        <w:rPr>
          <w:b/>
          <w:color w:val="000000"/>
          <w:szCs w:val="24"/>
          <w:u w:val="single"/>
        </w:rPr>
        <w:t>Resilient Supply Chain Development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3060"/>
        <w:gridCol w:w="1908"/>
      </w:tblGrid>
      <w:tr w:rsidR="0089551B" w14:paraId="3A1F1E92" w14:textId="77777777" w:rsidTr="00185080">
        <w:tc>
          <w:tcPr>
            <w:tcW w:w="3888" w:type="dxa"/>
            <w:tcBorders>
              <w:right w:val="double" w:sz="4" w:space="0" w:color="auto"/>
            </w:tcBorders>
          </w:tcPr>
          <w:p w14:paraId="6CEE3F80" w14:textId="77777777" w:rsidR="0089551B" w:rsidRDefault="0089551B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Prepare</w:t>
            </w:r>
          </w:p>
          <w:p w14:paraId="6307DC7A" w14:textId="2781F5EE" w:rsidR="00185080" w:rsidRDefault="00185080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(Before)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DEDE01" w14:textId="77777777" w:rsidR="0089551B" w:rsidRDefault="0089551B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Respond</w:t>
            </w:r>
          </w:p>
          <w:p w14:paraId="3FA21A26" w14:textId="2126D30C" w:rsidR="00185080" w:rsidRDefault="00185080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(During)</w:t>
            </w:r>
          </w:p>
        </w:tc>
        <w:tc>
          <w:tcPr>
            <w:tcW w:w="1908" w:type="dxa"/>
            <w:tcBorders>
              <w:left w:val="double" w:sz="4" w:space="0" w:color="auto"/>
            </w:tcBorders>
          </w:tcPr>
          <w:p w14:paraId="38FA3E76" w14:textId="77777777" w:rsidR="0089551B" w:rsidRDefault="00932EA7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Improve</w:t>
            </w:r>
          </w:p>
          <w:p w14:paraId="48D1F7E0" w14:textId="5A43D756" w:rsidR="00185080" w:rsidRDefault="00185080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(After)</w:t>
            </w:r>
          </w:p>
        </w:tc>
      </w:tr>
      <w:tr w:rsidR="00BB2BB1" w14:paraId="7341617A" w14:textId="77777777" w:rsidTr="00A055A1">
        <w:tc>
          <w:tcPr>
            <w:tcW w:w="3888" w:type="dxa"/>
            <w:tcBorders>
              <w:right w:val="double" w:sz="4" w:space="0" w:color="auto"/>
            </w:tcBorders>
          </w:tcPr>
          <w:p w14:paraId="4BDE750B" w14:textId="77777777" w:rsidR="00BB2BB1" w:rsidRDefault="00BB2BB1" w:rsidP="00E8648D">
            <w:pPr>
              <w:rPr>
                <w:color w:val="000000"/>
                <w:sz w:val="20"/>
              </w:rPr>
            </w:pPr>
          </w:p>
          <w:p w14:paraId="2409B4D6" w14:textId="77777777" w:rsidR="00796822" w:rsidRPr="00A055A1" w:rsidRDefault="00BB2BB1" w:rsidP="00E8648D">
            <w:pPr>
              <w:rPr>
                <w:color w:val="000000"/>
                <w:sz w:val="20"/>
                <w:u w:val="single"/>
              </w:rPr>
            </w:pPr>
            <w:r w:rsidRPr="00A055A1">
              <w:rPr>
                <w:color w:val="000000"/>
                <w:sz w:val="20"/>
                <w:u w:val="single"/>
              </w:rPr>
              <w:t>Prepare</w:t>
            </w:r>
          </w:p>
          <w:p w14:paraId="619006D9" w14:textId="77777777" w:rsidR="00932EA7" w:rsidRDefault="00796822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(Characteristics of </w:t>
            </w:r>
          </w:p>
          <w:p w14:paraId="202C67BE" w14:textId="77777777" w:rsidR="00932EA7" w:rsidRDefault="0089551B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Event</w:t>
            </w:r>
            <w:r w:rsidR="00796822">
              <w:rPr>
                <w:color w:val="000000"/>
                <w:sz w:val="20"/>
              </w:rPr>
              <w:t xml:space="preserve"> Mgt</w:t>
            </w:r>
            <w:r>
              <w:rPr>
                <w:color w:val="000000"/>
                <w:sz w:val="20"/>
              </w:rPr>
              <w:t xml:space="preserve"> &amp; </w:t>
            </w:r>
          </w:p>
          <w:p w14:paraId="2EB20AC9" w14:textId="6D6393DD" w:rsidR="00BB2BB1" w:rsidRDefault="0089551B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Disruption</w:t>
            </w:r>
            <w:r w:rsidR="00796822">
              <w:rPr>
                <w:color w:val="000000"/>
                <w:sz w:val="20"/>
              </w:rPr>
              <w:t xml:space="preserve"> Analysis)</w:t>
            </w:r>
          </w:p>
          <w:p w14:paraId="64566C3B" w14:textId="7F549F20" w:rsidR="00BB2BB1" w:rsidRDefault="00BB2BB1" w:rsidP="00E8648D">
            <w:pPr>
              <w:rPr>
                <w:color w:val="00000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B682E3" w14:textId="77777777" w:rsidR="00BB2BB1" w:rsidRDefault="00BB2BB1" w:rsidP="00E8648D">
            <w:pPr>
              <w:rPr>
                <w:color w:val="000000"/>
                <w:sz w:val="20"/>
              </w:rPr>
            </w:pPr>
          </w:p>
          <w:p w14:paraId="5A577EBD" w14:textId="5CE14D94" w:rsidR="00BB2BB1" w:rsidRPr="00A055A1" w:rsidRDefault="00BB2BB1" w:rsidP="00E8648D">
            <w:pPr>
              <w:rPr>
                <w:color w:val="000000"/>
                <w:sz w:val="20"/>
                <w:u w:val="single"/>
              </w:rPr>
            </w:pPr>
            <w:r w:rsidRPr="00A055A1">
              <w:rPr>
                <w:color w:val="000000"/>
                <w:sz w:val="20"/>
                <w:u w:val="single"/>
              </w:rPr>
              <w:t>Respond</w:t>
            </w:r>
            <w:r w:rsidR="00796822" w:rsidRPr="00A055A1">
              <w:rPr>
                <w:color w:val="000000"/>
                <w:sz w:val="20"/>
                <w:u w:val="single"/>
              </w:rPr>
              <w:t xml:space="preserve"> </w:t>
            </w:r>
          </w:p>
          <w:p w14:paraId="0C7DBE7A" w14:textId="77777777" w:rsidR="00932EA7" w:rsidRDefault="00796822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(Characteristics of </w:t>
            </w:r>
          </w:p>
          <w:p w14:paraId="7380EE5C" w14:textId="5486D548" w:rsidR="00932EA7" w:rsidRDefault="00932EA7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Time: Quick Solutions</w:t>
            </w:r>
          </w:p>
          <w:p w14:paraId="557DBA65" w14:textId="74985699" w:rsidR="00932EA7" w:rsidRDefault="00932EA7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Functionality: Complete </w:t>
            </w:r>
          </w:p>
          <w:p w14:paraId="18FFB9D7" w14:textId="3BF3E59E" w:rsidR="00932EA7" w:rsidRDefault="00932EA7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Quality: Enhanced)</w:t>
            </w:r>
          </w:p>
          <w:p w14:paraId="628311D6" w14:textId="312557CB" w:rsidR="0089551B" w:rsidRDefault="0089551B" w:rsidP="00E8648D">
            <w:pPr>
              <w:rPr>
                <w:color w:val="000000"/>
                <w:sz w:val="20"/>
              </w:rPr>
            </w:pPr>
          </w:p>
        </w:tc>
        <w:tc>
          <w:tcPr>
            <w:tcW w:w="1908" w:type="dxa"/>
            <w:tcBorders>
              <w:left w:val="double" w:sz="4" w:space="0" w:color="auto"/>
            </w:tcBorders>
          </w:tcPr>
          <w:p w14:paraId="0D5A347C" w14:textId="77777777" w:rsidR="00BB2BB1" w:rsidRDefault="00BB2BB1" w:rsidP="00E8648D">
            <w:pPr>
              <w:rPr>
                <w:color w:val="000000"/>
                <w:sz w:val="20"/>
              </w:rPr>
            </w:pPr>
          </w:p>
          <w:p w14:paraId="2C951690" w14:textId="55A3B9DA" w:rsidR="00BB2BB1" w:rsidRPr="00A055A1" w:rsidRDefault="00932EA7" w:rsidP="00E8648D">
            <w:pPr>
              <w:rPr>
                <w:color w:val="000000"/>
                <w:sz w:val="20"/>
                <w:u w:val="single"/>
              </w:rPr>
            </w:pPr>
            <w:r w:rsidRPr="00A055A1">
              <w:rPr>
                <w:color w:val="000000"/>
                <w:sz w:val="20"/>
                <w:u w:val="single"/>
              </w:rPr>
              <w:t>Improve</w:t>
            </w:r>
          </w:p>
          <w:p w14:paraId="5575521C" w14:textId="77777777" w:rsidR="004D58B2" w:rsidRDefault="004D58B2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(Characteristics of </w:t>
            </w:r>
          </w:p>
          <w:p w14:paraId="56B2E323" w14:textId="77777777" w:rsidR="004D58B2" w:rsidRDefault="004D58B2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Internal Culture </w:t>
            </w:r>
          </w:p>
          <w:p w14:paraId="5E0F92DA" w14:textId="0D2B71A1" w:rsidR="004D58B2" w:rsidRDefault="004D58B2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&amp; </w:t>
            </w:r>
          </w:p>
          <w:p w14:paraId="0B946F9E" w14:textId="10DBDF3B" w:rsidR="0089551B" w:rsidRDefault="004D58B2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External Competitiveness)</w:t>
            </w:r>
          </w:p>
          <w:p w14:paraId="595028FD" w14:textId="6E8F53F2" w:rsidR="0089551B" w:rsidRDefault="0089551B" w:rsidP="00E8648D">
            <w:pPr>
              <w:rPr>
                <w:color w:val="000000"/>
                <w:sz w:val="20"/>
              </w:rPr>
            </w:pPr>
          </w:p>
        </w:tc>
      </w:tr>
      <w:tr w:rsidR="00A055A1" w14:paraId="10A2F136" w14:textId="77777777" w:rsidTr="00185080">
        <w:tc>
          <w:tcPr>
            <w:tcW w:w="3888" w:type="dxa"/>
            <w:tcBorders>
              <w:right w:val="double" w:sz="4" w:space="0" w:color="auto"/>
            </w:tcBorders>
          </w:tcPr>
          <w:p w14:paraId="7374ECDD" w14:textId="77777777" w:rsidR="001B2A00" w:rsidRDefault="001B2A00" w:rsidP="001B2A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&gt;Event Management: Risk Analysis</w:t>
            </w:r>
          </w:p>
          <w:p w14:paraId="67AFC43B" w14:textId="77777777" w:rsidR="001B2A00" w:rsidRDefault="001B2A00" w:rsidP="001B2A00">
            <w:pPr>
              <w:ind w:left="180"/>
              <w:rPr>
                <w:sz w:val="20"/>
              </w:rPr>
            </w:pPr>
            <w:r>
              <w:rPr>
                <w:sz w:val="20"/>
              </w:rPr>
              <w:t>Known-Known Risks</w:t>
            </w:r>
          </w:p>
          <w:p w14:paraId="5D0805A4" w14:textId="77777777" w:rsidR="001B2A00" w:rsidRDefault="001B2A00" w:rsidP="001B2A00">
            <w:pPr>
              <w:ind w:left="180"/>
              <w:rPr>
                <w:sz w:val="20"/>
              </w:rPr>
            </w:pPr>
            <w:r>
              <w:rPr>
                <w:sz w:val="20"/>
              </w:rPr>
              <w:t>Known-Unknown Risks</w:t>
            </w:r>
          </w:p>
          <w:p w14:paraId="17CD483C" w14:textId="77777777" w:rsidR="001B2A00" w:rsidRDefault="001B2A00" w:rsidP="001B2A00">
            <w:pPr>
              <w:ind w:left="180"/>
              <w:rPr>
                <w:sz w:val="20"/>
              </w:rPr>
            </w:pPr>
            <w:r>
              <w:rPr>
                <w:sz w:val="20"/>
              </w:rPr>
              <w:t>Unknown-Unknown Risks</w:t>
            </w:r>
          </w:p>
          <w:p w14:paraId="48817687" w14:textId="77777777" w:rsidR="00A055A1" w:rsidRDefault="00A055A1" w:rsidP="00A055A1">
            <w:pPr>
              <w:rPr>
                <w:color w:val="000000"/>
                <w:sz w:val="20"/>
              </w:rPr>
            </w:pPr>
          </w:p>
          <w:p w14:paraId="29ACE59F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&gt;Disruption Analysis</w:t>
            </w:r>
          </w:p>
          <w:p w14:paraId="68F1D0A9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-Supply Chain Structure</w:t>
            </w:r>
          </w:p>
          <w:p w14:paraId="1FDEE3AD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--Redundancy of Systems</w:t>
            </w:r>
          </w:p>
          <w:p w14:paraId="44D11620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--Flexibility of Policies/Processes </w:t>
            </w:r>
          </w:p>
          <w:p w14:paraId="244A9EE5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--Readiness of Human Resources</w:t>
            </w:r>
          </w:p>
          <w:p w14:paraId="5DBE85CA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-Response Preparation</w:t>
            </w:r>
          </w:p>
          <w:p w14:paraId="711F84F9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--Recognition of Events, Patterns, Trends</w:t>
            </w:r>
          </w:p>
          <w:p w14:paraId="613D488E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--Evaluation of Type, Level, Scope</w:t>
            </w:r>
          </w:p>
          <w:p w14:paraId="0715526C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--Mitigation of Probability, Consequences</w:t>
            </w:r>
          </w:p>
          <w:p w14:paraId="58079CC0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--Development of Plan</w:t>
            </w:r>
          </w:p>
          <w:p w14:paraId="59E85B49" w14:textId="77777777" w:rsidR="00A055A1" w:rsidRDefault="00A055A1" w:rsidP="00E8648D">
            <w:pPr>
              <w:rPr>
                <w:color w:val="00000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F60597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-Communication &amp; Information</w:t>
            </w:r>
          </w:p>
          <w:p w14:paraId="604136F0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-Critical Solution Points</w:t>
            </w:r>
          </w:p>
          <w:p w14:paraId="40E58129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-Identify Minimum Resources</w:t>
            </w:r>
          </w:p>
          <w:p w14:paraId="3F98D1EB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-Delegate Authority to Champions</w:t>
            </w:r>
          </w:p>
          <w:p w14:paraId="64B9FDE9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-Coordinate Solutions</w:t>
            </w:r>
          </w:p>
          <w:p w14:paraId="4E4EAFCE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-Transfer Solutions to Strategies</w:t>
            </w:r>
          </w:p>
          <w:p w14:paraId="4202E233" w14:textId="77777777" w:rsidR="00A055A1" w:rsidRDefault="00A055A1" w:rsidP="00E8648D">
            <w:pPr>
              <w:rPr>
                <w:color w:val="000000"/>
                <w:sz w:val="20"/>
              </w:rPr>
            </w:pPr>
          </w:p>
        </w:tc>
        <w:tc>
          <w:tcPr>
            <w:tcW w:w="1908" w:type="dxa"/>
            <w:tcBorders>
              <w:left w:val="double" w:sz="4" w:space="0" w:color="auto"/>
            </w:tcBorders>
          </w:tcPr>
          <w:p w14:paraId="03ACA0D6" w14:textId="77777777" w:rsidR="00A055A1" w:rsidRDefault="00A055A1" w:rsidP="00E8648D">
            <w:pPr>
              <w:rPr>
                <w:color w:val="000000"/>
                <w:sz w:val="20"/>
              </w:rPr>
            </w:pPr>
          </w:p>
        </w:tc>
      </w:tr>
    </w:tbl>
    <w:p w14:paraId="1F7E5446" w14:textId="38D0DDE1" w:rsidR="00185080" w:rsidRDefault="00185080" w:rsidP="00185080">
      <w:pPr>
        <w:rPr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</w:tblGrid>
      <w:tr w:rsidR="00A055A1" w14:paraId="730F09C7" w14:textId="77777777" w:rsidTr="00A4697C">
        <w:trPr>
          <w:jc w:val="center"/>
        </w:trPr>
        <w:tc>
          <w:tcPr>
            <w:tcW w:w="4698" w:type="dxa"/>
          </w:tcPr>
          <w:p w14:paraId="73DFA65A" w14:textId="77777777" w:rsidR="00A055A1" w:rsidRPr="00A055A1" w:rsidRDefault="00A055A1" w:rsidP="00A4697C">
            <w:pPr>
              <w:ind w:left="180"/>
              <w:rPr>
                <w:color w:val="000000"/>
                <w:sz w:val="20"/>
                <w:u w:val="single"/>
              </w:rPr>
            </w:pPr>
            <w:r w:rsidRPr="00A055A1">
              <w:rPr>
                <w:color w:val="000000"/>
                <w:sz w:val="20"/>
                <w:u w:val="single"/>
              </w:rPr>
              <w:t>Further Global Supply Chain Resilience Issues</w:t>
            </w:r>
          </w:p>
          <w:p w14:paraId="43B5B999" w14:textId="2766E712" w:rsidR="00A055A1" w:rsidRDefault="00A055A1" w:rsidP="00A4697C">
            <w:pPr>
              <w:ind w:left="18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-Security (IT, IP, People)</w:t>
            </w:r>
          </w:p>
          <w:p w14:paraId="2D9DF8AD" w14:textId="786F451A" w:rsidR="00A055A1" w:rsidRDefault="00A055A1" w:rsidP="00A4697C">
            <w:pPr>
              <w:ind w:left="18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-Sustainability (Environmental &amp; Sociopolitical)</w:t>
            </w:r>
          </w:p>
          <w:p w14:paraId="2059D360" w14:textId="6267E61D" w:rsidR="00A055A1" w:rsidRDefault="00A055A1" w:rsidP="00A4697C">
            <w:pPr>
              <w:ind w:left="18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-Political Coordination and Trust</w:t>
            </w:r>
          </w:p>
          <w:p w14:paraId="18A0FCCD" w14:textId="77777777" w:rsidR="00A055A1" w:rsidRDefault="00A055A1" w:rsidP="00185080">
            <w:pPr>
              <w:rPr>
                <w:color w:val="000000"/>
                <w:sz w:val="20"/>
              </w:rPr>
            </w:pPr>
          </w:p>
        </w:tc>
      </w:tr>
    </w:tbl>
    <w:p w14:paraId="3FDCC79F" w14:textId="5FFCDD9F" w:rsidR="00501E81" w:rsidRDefault="00501E81" w:rsidP="00185080">
      <w:pPr>
        <w:rPr>
          <w:color w:val="000000"/>
          <w:sz w:val="20"/>
        </w:rPr>
      </w:pPr>
    </w:p>
    <w:p w14:paraId="02CEF615" w14:textId="58C32485" w:rsidR="00715A74" w:rsidRDefault="00715A74">
      <w:pPr>
        <w:rPr>
          <w:color w:val="000000"/>
          <w:sz w:val="20"/>
        </w:rPr>
      </w:pPr>
      <w:r>
        <w:rPr>
          <w:color w:val="000000"/>
          <w:sz w:val="20"/>
        </w:rPr>
        <w:br w:type="page"/>
      </w:r>
    </w:p>
    <w:p w14:paraId="01C74995" w14:textId="77777777" w:rsidR="00715A74" w:rsidRDefault="00715A74" w:rsidP="00715A74">
      <w:pPr>
        <w:jc w:val="center"/>
        <w:rPr>
          <w:b/>
          <w:szCs w:val="24"/>
          <w:u w:val="single"/>
        </w:rPr>
      </w:pPr>
    </w:p>
    <w:p w14:paraId="4972ACD0" w14:textId="405B187D" w:rsidR="00715A74" w:rsidRDefault="00715A74" w:rsidP="00715A74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Risk Management</w:t>
      </w:r>
    </w:p>
    <w:p w14:paraId="4F5C7603" w14:textId="77777777" w:rsidR="00715A74" w:rsidRDefault="00715A74" w:rsidP="00715A74">
      <w:pPr>
        <w:rPr>
          <w:sz w:val="20"/>
        </w:rPr>
      </w:pPr>
    </w:p>
    <w:p w14:paraId="292831C0" w14:textId="77777777" w:rsidR="00715A74" w:rsidRDefault="00715A74" w:rsidP="00715A74">
      <w:pPr>
        <w:ind w:left="3780"/>
        <w:rPr>
          <w:sz w:val="20"/>
        </w:rPr>
      </w:pPr>
      <w:r>
        <w:rPr>
          <w:sz w:val="20"/>
        </w:rPr>
        <w:t>Known-Known Risks</w:t>
      </w:r>
    </w:p>
    <w:p w14:paraId="0609525E" w14:textId="77777777" w:rsidR="00715A74" w:rsidRDefault="00715A74" w:rsidP="00715A74">
      <w:pPr>
        <w:ind w:left="3780"/>
        <w:rPr>
          <w:sz w:val="20"/>
        </w:rPr>
      </w:pPr>
      <w:r>
        <w:rPr>
          <w:sz w:val="20"/>
        </w:rPr>
        <w:t>Known-Unknown Risks</w:t>
      </w:r>
    </w:p>
    <w:p w14:paraId="2EA99BCB" w14:textId="77777777" w:rsidR="00715A74" w:rsidRDefault="00715A74" w:rsidP="00715A74">
      <w:pPr>
        <w:ind w:left="3780"/>
        <w:rPr>
          <w:sz w:val="20"/>
        </w:rPr>
      </w:pPr>
      <w:r>
        <w:rPr>
          <w:sz w:val="20"/>
        </w:rPr>
        <w:t>Unknown-Unknown Risks</w:t>
      </w:r>
    </w:p>
    <w:p w14:paraId="3BCA84B3" w14:textId="77777777" w:rsidR="00715A74" w:rsidRDefault="00715A74" w:rsidP="00715A74">
      <w:pPr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5"/>
        <w:gridCol w:w="3299"/>
      </w:tblGrid>
      <w:tr w:rsidR="00715A74" w14:paraId="09A6E78C" w14:textId="77777777" w:rsidTr="008412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AB94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Known-Known Risks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43D3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Supply Chain Management</w:t>
            </w:r>
          </w:p>
        </w:tc>
      </w:tr>
      <w:tr w:rsidR="00715A74" w14:paraId="68144A26" w14:textId="77777777" w:rsidTr="008412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9CEE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Known-Unknown Risks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43B5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Supply Chain Risk Management</w:t>
            </w:r>
          </w:p>
        </w:tc>
      </w:tr>
      <w:tr w:rsidR="00715A74" w14:paraId="2F2E9D35" w14:textId="77777777" w:rsidTr="008412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7403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Unknown-Unknown Risks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79A0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Supply Chain Resiliency Management</w:t>
            </w:r>
          </w:p>
        </w:tc>
      </w:tr>
    </w:tbl>
    <w:p w14:paraId="2A51C8EE" w14:textId="77777777" w:rsidR="00715A74" w:rsidRDefault="00715A74" w:rsidP="00715A74">
      <w:pPr>
        <w:rPr>
          <w:sz w:val="20"/>
        </w:rPr>
      </w:pPr>
    </w:p>
    <w:p w14:paraId="1E9621AA" w14:textId="77777777" w:rsidR="00715A74" w:rsidRDefault="00715A74" w:rsidP="00715A74">
      <w:pPr>
        <w:jc w:val="center"/>
        <w:rPr>
          <w:b/>
          <w:sz w:val="20"/>
        </w:rPr>
      </w:pPr>
      <w:r>
        <w:rPr>
          <w:b/>
          <w:sz w:val="20"/>
        </w:rPr>
        <w:t>Supply Chain Management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61"/>
        <w:gridCol w:w="1250"/>
        <w:gridCol w:w="1417"/>
        <w:gridCol w:w="2061"/>
        <w:gridCol w:w="1327"/>
      </w:tblGrid>
      <w:tr w:rsidR="00715A74" w14:paraId="6632D402" w14:textId="77777777" w:rsidTr="0084122D"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0962A03" w14:textId="77777777" w:rsidR="00715A74" w:rsidRDefault="00715A74" w:rsidP="008412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Risks</w:t>
            </w:r>
          </w:p>
        </w:tc>
        <w:tc>
          <w:tcPr>
            <w:tcW w:w="0" w:type="auto"/>
            <w:tcBorders>
              <w:top w:val="thinThickLarge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BD671DC" w14:textId="77777777" w:rsidR="00715A74" w:rsidRDefault="00715A74" w:rsidP="008412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Events</w:t>
            </w:r>
          </w:p>
        </w:tc>
        <w:tc>
          <w:tcPr>
            <w:tcW w:w="0" w:type="auto"/>
            <w:tcBorders>
              <w:top w:val="thinThickLarge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CDAC451" w14:textId="77777777" w:rsidR="00715A74" w:rsidRDefault="00715A74" w:rsidP="008412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Consequences</w:t>
            </w:r>
          </w:p>
        </w:tc>
        <w:tc>
          <w:tcPr>
            <w:tcW w:w="0" w:type="auto"/>
            <w:tcBorders>
              <w:top w:val="thinThickLarge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FAA09AA" w14:textId="77777777" w:rsidR="00715A74" w:rsidRDefault="00715A74" w:rsidP="008412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Response</w:t>
            </w:r>
          </w:p>
        </w:tc>
        <w:tc>
          <w:tcPr>
            <w:tcW w:w="0" w:type="auto"/>
            <w:tcBorders>
              <w:top w:val="thinThickLargeGap" w:sz="2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14:paraId="7941A3B8" w14:textId="77777777" w:rsidR="00715A74" w:rsidRDefault="00715A74" w:rsidP="008412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Resilience</w:t>
            </w:r>
          </w:p>
        </w:tc>
      </w:tr>
      <w:tr w:rsidR="00715A74" w14:paraId="60A4AA48" w14:textId="77777777" w:rsidTr="0084122D">
        <w:trPr>
          <w:jc w:val="center"/>
        </w:trPr>
        <w:tc>
          <w:tcPr>
            <w:tcW w:w="0" w:type="auto"/>
            <w:tcBorders>
              <w:top w:val="doub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4ED5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Known-Known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0FC1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SRM</w:t>
            </w:r>
          </w:p>
          <w:p w14:paraId="518E38CD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ERP</w:t>
            </w:r>
          </w:p>
          <w:p w14:paraId="5825FA92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CRM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94AC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Quality</w:t>
            </w:r>
          </w:p>
          <w:p w14:paraId="64F657F5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Continual</w:t>
            </w:r>
          </w:p>
          <w:p w14:paraId="59994B29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Improvement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5915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SCOR Model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14:paraId="419757C4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 xml:space="preserve">Low </w:t>
            </w:r>
          </w:p>
          <w:p w14:paraId="660ECB93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Requirements</w:t>
            </w:r>
          </w:p>
        </w:tc>
      </w:tr>
      <w:tr w:rsidR="00715A74" w14:paraId="673272C4" w14:textId="77777777" w:rsidTr="0084122D">
        <w:trPr>
          <w:jc w:val="center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6ADE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Known-Unknown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90E7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Market</w:t>
            </w:r>
          </w:p>
          <w:p w14:paraId="0BA0C7FC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Economy</w:t>
            </w:r>
          </w:p>
          <w:p w14:paraId="3224CEC3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Culture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DBDE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Cost</w:t>
            </w:r>
          </w:p>
          <w:p w14:paraId="732BA2FF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Service Level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F82F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Risk Acceptance</w:t>
            </w:r>
          </w:p>
          <w:p w14:paraId="14F6247A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Risk Transference</w:t>
            </w:r>
          </w:p>
          <w:p w14:paraId="41E22A79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Risk Mitigation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14:paraId="1C8428BE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 xml:space="preserve">Moderate </w:t>
            </w:r>
          </w:p>
          <w:p w14:paraId="151BD120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Requirements</w:t>
            </w:r>
          </w:p>
        </w:tc>
      </w:tr>
      <w:tr w:rsidR="00715A74" w14:paraId="177DD3F4" w14:textId="77777777" w:rsidTr="0084122D">
        <w:trPr>
          <w:jc w:val="center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14:paraId="1569C79C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Unknown-Unknown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14:paraId="161B6F8F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Catastrophes</w:t>
            </w:r>
          </w:p>
          <w:p w14:paraId="35938A28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Uprisings</w:t>
            </w:r>
          </w:p>
          <w:p w14:paraId="7827E5C3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Subversion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14:paraId="2DA663C0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Disruption</w:t>
            </w:r>
          </w:p>
          <w:p w14:paraId="634D849B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Devastation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14:paraId="2FE50F91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Redundancy</w:t>
            </w:r>
          </w:p>
          <w:p w14:paraId="0192FEAD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Sensing &amp; Responding</w:t>
            </w:r>
          </w:p>
          <w:p w14:paraId="7F40F3E2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Adaptability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14:paraId="79D9186A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 xml:space="preserve">High </w:t>
            </w:r>
          </w:p>
          <w:p w14:paraId="188A94DE" w14:textId="77777777" w:rsidR="00715A74" w:rsidRDefault="00715A74" w:rsidP="0084122D">
            <w:pPr>
              <w:rPr>
                <w:sz w:val="20"/>
              </w:rPr>
            </w:pPr>
            <w:r>
              <w:rPr>
                <w:sz w:val="20"/>
              </w:rPr>
              <w:t>Requirements</w:t>
            </w:r>
          </w:p>
        </w:tc>
      </w:tr>
    </w:tbl>
    <w:p w14:paraId="5139002C" w14:textId="77777777" w:rsidR="00715A74" w:rsidRDefault="00715A74" w:rsidP="00715A74">
      <w:pPr>
        <w:rPr>
          <w:sz w:val="20"/>
        </w:rPr>
      </w:pPr>
    </w:p>
    <w:p w14:paraId="7BE0A638" w14:textId="555E8842" w:rsidR="00715A74" w:rsidRDefault="00715A74">
      <w:pPr>
        <w:rPr>
          <w:color w:val="000000"/>
          <w:sz w:val="20"/>
        </w:rPr>
      </w:pPr>
      <w:r>
        <w:rPr>
          <w:color w:val="000000"/>
          <w:sz w:val="20"/>
        </w:rPr>
        <w:br w:type="page"/>
      </w:r>
    </w:p>
    <w:p w14:paraId="269E2F7C" w14:textId="77777777" w:rsidR="00501E81" w:rsidRDefault="00501E81">
      <w:pPr>
        <w:rPr>
          <w:color w:val="000000"/>
          <w:sz w:val="20"/>
        </w:rPr>
      </w:pPr>
    </w:p>
    <w:p w14:paraId="5006A335" w14:textId="09F5CBA3" w:rsidR="00501E81" w:rsidRPr="000B0F75" w:rsidRDefault="00501E81" w:rsidP="00501E81">
      <w:pPr>
        <w:jc w:val="center"/>
        <w:rPr>
          <w:b/>
          <w:i/>
          <w:iCs/>
          <w:color w:val="000000"/>
          <w:sz w:val="28"/>
          <w:szCs w:val="28"/>
          <w:u w:val="single"/>
        </w:rPr>
      </w:pPr>
      <w:r w:rsidRPr="000B0F75">
        <w:rPr>
          <w:b/>
          <w:i/>
          <w:iCs/>
          <w:color w:val="000000"/>
          <w:sz w:val="28"/>
          <w:szCs w:val="28"/>
          <w:u w:val="single"/>
        </w:rPr>
        <w:t>References</w:t>
      </w:r>
    </w:p>
    <w:p w14:paraId="4FA29A60" w14:textId="2C093DA0" w:rsidR="00464F66" w:rsidRPr="000B0F75" w:rsidRDefault="00464F66" w:rsidP="00185080">
      <w:pPr>
        <w:rPr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64F66" w:rsidRPr="000B0F75" w14:paraId="3347FB44" w14:textId="77777777" w:rsidTr="00464F66">
        <w:tc>
          <w:tcPr>
            <w:tcW w:w="8856" w:type="dxa"/>
          </w:tcPr>
          <w:p w14:paraId="25EFE7DC" w14:textId="77777777" w:rsidR="00464F66" w:rsidRPr="000B0F75" w:rsidRDefault="00464F66" w:rsidP="00464F66">
            <w:pPr>
              <w:rPr>
                <w:color w:val="000000"/>
                <w:sz w:val="20"/>
              </w:rPr>
            </w:pPr>
            <w:r w:rsidRPr="000B0F75">
              <w:rPr>
                <w:color w:val="000000"/>
                <w:sz w:val="20"/>
              </w:rPr>
              <w:t>From SupplyChain 24/7.</w:t>
            </w:r>
          </w:p>
          <w:p w14:paraId="7F9EABF9" w14:textId="77777777" w:rsidR="00464F66" w:rsidRPr="000B0F75" w:rsidRDefault="00464F66" w:rsidP="00464F66">
            <w:pPr>
              <w:rPr>
                <w:color w:val="000000"/>
                <w:sz w:val="20"/>
              </w:rPr>
            </w:pPr>
            <w:r w:rsidRPr="000B0F75">
              <w:rPr>
                <w:color w:val="000000"/>
                <w:sz w:val="20"/>
              </w:rPr>
              <w:t>Article based on authors from Michigan State University.</w:t>
            </w:r>
          </w:p>
          <w:p w14:paraId="0538737C" w14:textId="77777777" w:rsidR="00464F66" w:rsidRPr="000B0F75" w:rsidRDefault="00464F66" w:rsidP="00464F66">
            <w:pPr>
              <w:rPr>
                <w:color w:val="000000"/>
                <w:sz w:val="20"/>
              </w:rPr>
            </w:pPr>
          </w:p>
          <w:p w14:paraId="61B3119E" w14:textId="77777777" w:rsidR="00464F66" w:rsidRPr="000B0F75" w:rsidRDefault="00464F66" w:rsidP="00464F66">
            <w:pPr>
              <w:rPr>
                <w:color w:val="000000"/>
                <w:sz w:val="20"/>
              </w:rPr>
            </w:pPr>
            <w:r w:rsidRPr="000B0F75">
              <w:rPr>
                <w:color w:val="000000"/>
                <w:sz w:val="20"/>
              </w:rPr>
              <w:t xml:space="preserve">From SupplyChain24/7: </w:t>
            </w:r>
            <w:hyperlink r:id="rId7" w:history="1">
              <w:r w:rsidRPr="000B0F75">
                <w:rPr>
                  <w:rStyle w:val="Hyperlink"/>
                  <w:sz w:val="20"/>
                </w:rPr>
                <w:t>https://www.supplychain247.com/article/u</w:t>
              </w:r>
              <w:r w:rsidRPr="000B0F75">
                <w:rPr>
                  <w:rStyle w:val="Hyperlink"/>
                  <w:sz w:val="20"/>
                </w:rPr>
                <w:t>n</w:t>
              </w:r>
              <w:r w:rsidRPr="000B0F75">
                <w:rPr>
                  <w:rStyle w:val="Hyperlink"/>
                  <w:sz w:val="20"/>
                </w:rPr>
                <w:t>d</w:t>
              </w:r>
              <w:r w:rsidRPr="000B0F75">
                <w:rPr>
                  <w:rStyle w:val="Hyperlink"/>
                  <w:sz w:val="20"/>
                </w:rPr>
                <w:t>e</w:t>
              </w:r>
              <w:r w:rsidRPr="000B0F75">
                <w:rPr>
                  <w:rStyle w:val="Hyperlink"/>
                  <w:sz w:val="20"/>
                </w:rPr>
                <w:t>r</w:t>
              </w:r>
              <w:r w:rsidRPr="000B0F75">
                <w:rPr>
                  <w:rStyle w:val="Hyperlink"/>
                  <w:sz w:val="20"/>
                </w:rPr>
                <w:t>st</w:t>
              </w:r>
              <w:r w:rsidRPr="000B0F75">
                <w:rPr>
                  <w:rStyle w:val="Hyperlink"/>
                  <w:sz w:val="20"/>
                </w:rPr>
                <w:t>a</w:t>
              </w:r>
              <w:r w:rsidRPr="000B0F75">
                <w:rPr>
                  <w:rStyle w:val="Hyperlink"/>
                  <w:sz w:val="20"/>
                </w:rPr>
                <w:t>nding_supply_chain_resilience</w:t>
              </w:r>
            </w:hyperlink>
            <w:r w:rsidRPr="000B0F75">
              <w:rPr>
                <w:color w:val="000000"/>
                <w:sz w:val="20"/>
              </w:rPr>
              <w:t xml:space="preserve"> </w:t>
            </w:r>
          </w:p>
          <w:p w14:paraId="0DD4AEF1" w14:textId="77777777" w:rsidR="00464F66" w:rsidRPr="000B0F75" w:rsidRDefault="00464F66" w:rsidP="00185080">
            <w:pPr>
              <w:rPr>
                <w:color w:val="000000"/>
                <w:sz w:val="20"/>
              </w:rPr>
            </w:pPr>
          </w:p>
        </w:tc>
      </w:tr>
      <w:tr w:rsidR="00464F66" w:rsidRPr="000B0F75" w14:paraId="069C4B8A" w14:textId="77777777" w:rsidTr="00464F66">
        <w:tc>
          <w:tcPr>
            <w:tcW w:w="8856" w:type="dxa"/>
          </w:tcPr>
          <w:p w14:paraId="017F0AE8" w14:textId="77777777" w:rsidR="00464F66" w:rsidRPr="000B0F75" w:rsidRDefault="00464F66" w:rsidP="00185080">
            <w:pPr>
              <w:rPr>
                <w:color w:val="000000"/>
                <w:sz w:val="20"/>
              </w:rPr>
            </w:pPr>
            <w:r w:rsidRPr="000B0F75">
              <w:rPr>
                <w:color w:val="000000"/>
                <w:sz w:val="20"/>
              </w:rPr>
              <w:t>Considers Resilience consisting of Resistance and Recovery.</w:t>
            </w:r>
          </w:p>
          <w:p w14:paraId="7466B6D2" w14:textId="7617CBF6" w:rsidR="00464F66" w:rsidRPr="000B0F75" w:rsidRDefault="00464F66" w:rsidP="00185080">
            <w:pPr>
              <w:rPr>
                <w:color w:val="000000"/>
                <w:sz w:val="20"/>
              </w:rPr>
            </w:pPr>
            <w:r w:rsidRPr="000B0F75">
              <w:rPr>
                <w:noProof/>
                <w:sz w:val="20"/>
              </w:rPr>
              <w:drawing>
                <wp:inline distT="0" distB="0" distL="0" distR="0" wp14:anchorId="09F89FF2" wp14:editId="72FCC2EC">
                  <wp:extent cx="4200205" cy="2514600"/>
                  <wp:effectExtent l="0" t="0" r="0" b="0"/>
                  <wp:docPr id="3" name="Picture 3" descr="Tree of Supply Chain Resil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ee of Supply Chain Resil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6972" cy="254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F1D84" w14:textId="23807DBA" w:rsidR="00464F66" w:rsidRPr="000B0F75" w:rsidRDefault="00464F66" w:rsidP="00185080">
            <w:pPr>
              <w:rPr>
                <w:color w:val="000000"/>
                <w:sz w:val="20"/>
              </w:rPr>
            </w:pPr>
            <w:r w:rsidRPr="000B0F75">
              <w:rPr>
                <w:color w:val="000000"/>
                <w:sz w:val="20"/>
              </w:rPr>
              <w:t>.</w:t>
            </w:r>
          </w:p>
        </w:tc>
      </w:tr>
    </w:tbl>
    <w:p w14:paraId="798DFA6A" w14:textId="08FD7260" w:rsidR="00464F66" w:rsidRPr="000B0F75" w:rsidRDefault="00464F66" w:rsidP="00185080">
      <w:pPr>
        <w:rPr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64F66" w:rsidRPr="000B0F75" w14:paraId="2F2ECFBB" w14:textId="77777777" w:rsidTr="00464F66">
        <w:tc>
          <w:tcPr>
            <w:tcW w:w="8856" w:type="dxa"/>
          </w:tcPr>
          <w:p w14:paraId="5745E641" w14:textId="77777777" w:rsidR="00464F66" w:rsidRPr="000B0F75" w:rsidRDefault="00464F66" w:rsidP="00464F66">
            <w:pPr>
              <w:rPr>
                <w:color w:val="000000"/>
                <w:sz w:val="20"/>
              </w:rPr>
            </w:pPr>
            <w:r w:rsidRPr="000B0F75">
              <w:rPr>
                <w:color w:val="000000"/>
                <w:sz w:val="20"/>
              </w:rPr>
              <w:t>From HBR: Harvard Business Review. By Paul Michelman</w:t>
            </w:r>
          </w:p>
          <w:p w14:paraId="2F9F41ED" w14:textId="77777777" w:rsidR="00464F66" w:rsidRPr="000B0F75" w:rsidRDefault="006F4065" w:rsidP="00464F66">
            <w:pPr>
              <w:rPr>
                <w:color w:val="000000"/>
                <w:sz w:val="20"/>
              </w:rPr>
            </w:pPr>
            <w:hyperlink r:id="rId9" w:history="1">
              <w:r w:rsidR="00464F66" w:rsidRPr="000B0F75">
                <w:rPr>
                  <w:rStyle w:val="Hyperlink"/>
                  <w:sz w:val="20"/>
                </w:rPr>
                <w:t>https://hbr.org/2007/08/build</w:t>
              </w:r>
              <w:r w:rsidR="00464F66" w:rsidRPr="000B0F75">
                <w:rPr>
                  <w:rStyle w:val="Hyperlink"/>
                  <w:sz w:val="20"/>
                </w:rPr>
                <w:t>i</w:t>
              </w:r>
              <w:r w:rsidR="00464F66" w:rsidRPr="000B0F75">
                <w:rPr>
                  <w:rStyle w:val="Hyperlink"/>
                  <w:sz w:val="20"/>
                </w:rPr>
                <w:t>ng-a-resilient-supply-ch</w:t>
              </w:r>
            </w:hyperlink>
          </w:p>
          <w:p w14:paraId="0A1A54AB" w14:textId="77777777" w:rsidR="00464F66" w:rsidRPr="000B0F75" w:rsidRDefault="00464F66" w:rsidP="00185080">
            <w:pPr>
              <w:rPr>
                <w:color w:val="000000"/>
                <w:sz w:val="20"/>
              </w:rPr>
            </w:pPr>
          </w:p>
        </w:tc>
      </w:tr>
      <w:tr w:rsidR="00464F66" w:rsidRPr="000B0F75" w14:paraId="140D5A7C" w14:textId="77777777" w:rsidTr="00464F66">
        <w:tc>
          <w:tcPr>
            <w:tcW w:w="8856" w:type="dxa"/>
          </w:tcPr>
          <w:p w14:paraId="5A774DAD" w14:textId="77777777" w:rsidR="00464F66" w:rsidRPr="000B0F75" w:rsidRDefault="00464F66" w:rsidP="00464F66">
            <w:pPr>
              <w:rPr>
                <w:color w:val="222222"/>
                <w:sz w:val="20"/>
                <w:shd w:val="clear" w:color="auto" w:fill="FFFFFF"/>
              </w:rPr>
            </w:pPr>
            <w:r w:rsidRPr="000B0F75">
              <w:rPr>
                <w:color w:val="222222"/>
                <w:sz w:val="20"/>
                <w:shd w:val="clear" w:color="auto" w:fill="FFFFFF"/>
              </w:rPr>
              <w:t xml:space="preserve">Companies can develop resilience in three main ways: increasing </w:t>
            </w:r>
            <w:r w:rsidRPr="000B0F75">
              <w:rPr>
                <w:b/>
                <w:color w:val="222222"/>
                <w:sz w:val="20"/>
                <w:u w:val="single"/>
                <w:shd w:val="clear" w:color="auto" w:fill="FFFFFF"/>
              </w:rPr>
              <w:t>redundancy</w:t>
            </w:r>
            <w:r w:rsidRPr="000B0F75">
              <w:rPr>
                <w:color w:val="222222"/>
                <w:sz w:val="20"/>
                <w:shd w:val="clear" w:color="auto" w:fill="FFFFFF"/>
              </w:rPr>
              <w:t xml:space="preserve">, building </w:t>
            </w:r>
            <w:r w:rsidRPr="000B0F75">
              <w:rPr>
                <w:b/>
                <w:color w:val="222222"/>
                <w:sz w:val="20"/>
                <w:u w:val="single"/>
                <w:shd w:val="clear" w:color="auto" w:fill="FFFFFF"/>
              </w:rPr>
              <w:t>flexibility</w:t>
            </w:r>
            <w:r w:rsidRPr="000B0F75">
              <w:rPr>
                <w:color w:val="222222"/>
                <w:sz w:val="20"/>
                <w:shd w:val="clear" w:color="auto" w:fill="FFFFFF"/>
              </w:rPr>
              <w:t xml:space="preserve">, and changing the corporate </w:t>
            </w:r>
            <w:r w:rsidRPr="000B0F75">
              <w:rPr>
                <w:b/>
                <w:color w:val="222222"/>
                <w:sz w:val="20"/>
                <w:u w:val="single"/>
                <w:shd w:val="clear" w:color="auto" w:fill="FFFFFF"/>
              </w:rPr>
              <w:t>culture</w:t>
            </w:r>
            <w:r w:rsidRPr="000B0F75">
              <w:rPr>
                <w:color w:val="222222"/>
                <w:sz w:val="20"/>
                <w:shd w:val="clear" w:color="auto" w:fill="FFFFFF"/>
              </w:rPr>
              <w:t>. The first has limited utility; the others are essential.</w:t>
            </w:r>
          </w:p>
          <w:p w14:paraId="31E407D6" w14:textId="77777777" w:rsidR="00464F66" w:rsidRPr="000B0F75" w:rsidRDefault="00464F66" w:rsidP="00185080">
            <w:pPr>
              <w:rPr>
                <w:color w:val="000000"/>
                <w:sz w:val="20"/>
              </w:rPr>
            </w:pPr>
          </w:p>
        </w:tc>
      </w:tr>
    </w:tbl>
    <w:p w14:paraId="1D7D3AF1" w14:textId="77777777" w:rsidR="00464F66" w:rsidRPr="000B0F75" w:rsidRDefault="00464F66" w:rsidP="00464F66">
      <w:pPr>
        <w:rPr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64F66" w:rsidRPr="000B0F75" w14:paraId="4F25BABE" w14:textId="77777777" w:rsidTr="00F33E59">
        <w:tc>
          <w:tcPr>
            <w:tcW w:w="8856" w:type="dxa"/>
            <w:gridSpan w:val="2"/>
          </w:tcPr>
          <w:p w14:paraId="684AE606" w14:textId="77777777" w:rsidR="00464F66" w:rsidRPr="000B0F75" w:rsidRDefault="00464F66" w:rsidP="00F33E59">
            <w:pPr>
              <w:rPr>
                <w:color w:val="000000"/>
                <w:sz w:val="20"/>
              </w:rPr>
            </w:pPr>
            <w:r w:rsidRPr="000B0F75">
              <w:rPr>
                <w:color w:val="000000"/>
                <w:sz w:val="20"/>
              </w:rPr>
              <w:t>From pwc.</w:t>
            </w:r>
          </w:p>
          <w:p w14:paraId="1C67500B" w14:textId="77777777" w:rsidR="00464F66" w:rsidRPr="000B0F75" w:rsidRDefault="00464F66" w:rsidP="00F33E59">
            <w:pPr>
              <w:rPr>
                <w:color w:val="000000"/>
                <w:sz w:val="20"/>
              </w:rPr>
            </w:pPr>
            <w:r w:rsidRPr="000B0F75">
              <w:rPr>
                <w:color w:val="000000"/>
                <w:sz w:val="20"/>
              </w:rPr>
              <w:t xml:space="preserve">Link: </w:t>
            </w:r>
            <w:hyperlink r:id="rId10" w:history="1">
              <w:r w:rsidRPr="000B0F75">
                <w:rPr>
                  <w:rStyle w:val="Hyperlink"/>
                  <w:sz w:val="20"/>
                </w:rPr>
                <w:t>https://www.pwc.com/us/en/services/consu</w:t>
              </w:r>
              <w:r w:rsidRPr="000B0F75">
                <w:rPr>
                  <w:rStyle w:val="Hyperlink"/>
                  <w:sz w:val="20"/>
                </w:rPr>
                <w:t>l</w:t>
              </w:r>
              <w:r w:rsidRPr="000B0F75">
                <w:rPr>
                  <w:rStyle w:val="Hyperlink"/>
                  <w:sz w:val="20"/>
                </w:rPr>
                <w:t>ting/risk-regulatory/supply-chain-resilience.html</w:t>
              </w:r>
            </w:hyperlink>
          </w:p>
          <w:p w14:paraId="427683FF" w14:textId="77777777" w:rsidR="00464F66" w:rsidRPr="000B0F75" w:rsidRDefault="00464F66" w:rsidP="00F33E59">
            <w:pPr>
              <w:rPr>
                <w:color w:val="000000"/>
                <w:sz w:val="20"/>
              </w:rPr>
            </w:pPr>
          </w:p>
          <w:p w14:paraId="57B2AAD9" w14:textId="77777777" w:rsidR="00464F66" w:rsidRPr="000B0F75" w:rsidRDefault="00464F66" w:rsidP="00F33E59">
            <w:pPr>
              <w:rPr>
                <w:color w:val="000000"/>
                <w:sz w:val="20"/>
              </w:rPr>
            </w:pPr>
            <w:r w:rsidRPr="000B0F75">
              <w:rPr>
                <w:color w:val="000000"/>
                <w:sz w:val="20"/>
              </w:rPr>
              <w:t>A 2011 article presenting pwc approach to resiliency.</w:t>
            </w:r>
          </w:p>
          <w:p w14:paraId="7C511F2B" w14:textId="77777777" w:rsidR="00464F66" w:rsidRPr="000B0F75" w:rsidRDefault="00464F66" w:rsidP="00F33E59">
            <w:pPr>
              <w:rPr>
                <w:color w:val="000000"/>
                <w:sz w:val="20"/>
              </w:rPr>
            </w:pPr>
          </w:p>
        </w:tc>
      </w:tr>
      <w:tr w:rsidR="00464F66" w:rsidRPr="000B0F75" w14:paraId="7D79F615" w14:textId="77777777" w:rsidTr="00F33E59">
        <w:tc>
          <w:tcPr>
            <w:tcW w:w="4428" w:type="dxa"/>
          </w:tcPr>
          <w:p w14:paraId="7579EA41" w14:textId="77777777" w:rsidR="00464F66" w:rsidRPr="000B0F75" w:rsidRDefault="00464F66" w:rsidP="00F33E59">
            <w:pPr>
              <w:rPr>
                <w:color w:val="000000"/>
                <w:sz w:val="20"/>
              </w:rPr>
            </w:pPr>
            <w:r w:rsidRPr="000B0F75">
              <w:rPr>
                <w:color w:val="000000"/>
                <w:sz w:val="20"/>
                <w:u w:val="single"/>
              </w:rPr>
              <w:t>Addressing risks</w:t>
            </w:r>
            <w:r w:rsidRPr="000B0F75">
              <w:rPr>
                <w:color w:val="000000"/>
                <w:sz w:val="20"/>
              </w:rPr>
              <w:t>:</w:t>
            </w:r>
          </w:p>
          <w:p w14:paraId="611CBAA5" w14:textId="77777777" w:rsidR="00464F66" w:rsidRPr="000B0F75" w:rsidRDefault="00464F66" w:rsidP="00F33E59">
            <w:pPr>
              <w:ind w:left="360"/>
              <w:rPr>
                <w:color w:val="000000"/>
                <w:sz w:val="20"/>
              </w:rPr>
            </w:pPr>
            <w:r w:rsidRPr="000B0F75">
              <w:rPr>
                <w:color w:val="000000"/>
                <w:sz w:val="20"/>
              </w:rPr>
              <w:t>1. Anticipate risks</w:t>
            </w:r>
          </w:p>
          <w:p w14:paraId="26312FAC" w14:textId="77777777" w:rsidR="00464F66" w:rsidRPr="000B0F75" w:rsidRDefault="00464F66" w:rsidP="00F33E59">
            <w:pPr>
              <w:ind w:left="360"/>
              <w:rPr>
                <w:color w:val="000000"/>
                <w:sz w:val="20"/>
              </w:rPr>
            </w:pPr>
            <w:r w:rsidRPr="000B0F75">
              <w:rPr>
                <w:color w:val="000000"/>
                <w:sz w:val="20"/>
              </w:rPr>
              <w:t>2. Assess risks</w:t>
            </w:r>
          </w:p>
          <w:p w14:paraId="47FEAA42" w14:textId="77777777" w:rsidR="00464F66" w:rsidRPr="000B0F75" w:rsidRDefault="00464F66" w:rsidP="00F33E59">
            <w:pPr>
              <w:ind w:left="360"/>
              <w:rPr>
                <w:color w:val="000000"/>
                <w:sz w:val="20"/>
              </w:rPr>
            </w:pPr>
            <w:r w:rsidRPr="000B0F75">
              <w:rPr>
                <w:color w:val="000000"/>
                <w:sz w:val="20"/>
              </w:rPr>
              <w:t>3. Act against the risks</w:t>
            </w:r>
          </w:p>
          <w:p w14:paraId="0FD6787A" w14:textId="77777777" w:rsidR="00464F66" w:rsidRPr="000B0F75" w:rsidRDefault="00464F66" w:rsidP="00F33E59">
            <w:pPr>
              <w:ind w:left="360"/>
              <w:rPr>
                <w:color w:val="000000"/>
                <w:sz w:val="20"/>
              </w:rPr>
            </w:pPr>
            <w:r w:rsidRPr="000B0F75">
              <w:rPr>
                <w:color w:val="000000"/>
                <w:sz w:val="20"/>
              </w:rPr>
              <w:t>4. Designate a business continuity coordinator</w:t>
            </w:r>
          </w:p>
          <w:p w14:paraId="31D89346" w14:textId="77777777" w:rsidR="00464F66" w:rsidRPr="000B0F75" w:rsidRDefault="00464F66" w:rsidP="00F33E59">
            <w:pPr>
              <w:rPr>
                <w:color w:val="000000"/>
                <w:sz w:val="20"/>
              </w:rPr>
            </w:pPr>
          </w:p>
        </w:tc>
        <w:tc>
          <w:tcPr>
            <w:tcW w:w="4428" w:type="dxa"/>
          </w:tcPr>
          <w:p w14:paraId="5C96ABAF" w14:textId="77777777" w:rsidR="00464F66" w:rsidRPr="000B0F75" w:rsidRDefault="00464F66" w:rsidP="00F33E59">
            <w:pPr>
              <w:rPr>
                <w:color w:val="000000"/>
                <w:sz w:val="20"/>
              </w:rPr>
            </w:pPr>
            <w:r w:rsidRPr="000B0F75">
              <w:rPr>
                <w:color w:val="000000"/>
                <w:sz w:val="20"/>
                <w:u w:val="single"/>
              </w:rPr>
              <w:t>Resilient environment</w:t>
            </w:r>
            <w:r w:rsidRPr="000B0F75">
              <w:rPr>
                <w:color w:val="000000"/>
                <w:sz w:val="20"/>
              </w:rPr>
              <w:t>:</w:t>
            </w:r>
          </w:p>
          <w:p w14:paraId="1B454ED0" w14:textId="77777777" w:rsidR="00464F66" w:rsidRPr="000B0F75" w:rsidRDefault="00464F66" w:rsidP="00F33E59">
            <w:pPr>
              <w:ind w:left="252"/>
              <w:rPr>
                <w:color w:val="000000"/>
                <w:sz w:val="20"/>
              </w:rPr>
            </w:pPr>
            <w:r w:rsidRPr="000B0F75">
              <w:rPr>
                <w:color w:val="000000"/>
                <w:sz w:val="20"/>
              </w:rPr>
              <w:t>-Make risk management ongoing</w:t>
            </w:r>
          </w:p>
          <w:p w14:paraId="4CED4D2A" w14:textId="77777777" w:rsidR="00464F66" w:rsidRPr="000B0F75" w:rsidRDefault="00464F66" w:rsidP="00F33E59">
            <w:pPr>
              <w:ind w:left="252"/>
              <w:rPr>
                <w:color w:val="000000"/>
                <w:sz w:val="20"/>
              </w:rPr>
            </w:pPr>
            <w:r w:rsidRPr="000B0F75">
              <w:rPr>
                <w:color w:val="000000"/>
                <w:sz w:val="20"/>
              </w:rPr>
              <w:t>-Develop a partnership approach</w:t>
            </w:r>
          </w:p>
          <w:p w14:paraId="46B628A9" w14:textId="77777777" w:rsidR="00464F66" w:rsidRPr="000B0F75" w:rsidRDefault="00464F66" w:rsidP="00F33E59">
            <w:pPr>
              <w:ind w:left="252"/>
              <w:rPr>
                <w:color w:val="000000"/>
                <w:sz w:val="20"/>
              </w:rPr>
            </w:pPr>
            <w:r w:rsidRPr="000B0F75">
              <w:rPr>
                <w:color w:val="000000"/>
                <w:sz w:val="20"/>
              </w:rPr>
              <w:t>-Understand the culture</w:t>
            </w:r>
          </w:p>
          <w:p w14:paraId="5542C485" w14:textId="77777777" w:rsidR="00464F66" w:rsidRPr="000B0F75" w:rsidRDefault="00464F66" w:rsidP="00F33E59">
            <w:pPr>
              <w:rPr>
                <w:color w:val="000000"/>
                <w:sz w:val="20"/>
              </w:rPr>
            </w:pPr>
          </w:p>
        </w:tc>
      </w:tr>
    </w:tbl>
    <w:p w14:paraId="7744FC3C" w14:textId="77777777" w:rsidR="00464F66" w:rsidRPr="000B0F75" w:rsidRDefault="00464F66" w:rsidP="00464F66">
      <w:pPr>
        <w:rPr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64F66" w:rsidRPr="000B0F75" w14:paraId="124594CB" w14:textId="77777777" w:rsidTr="00F33E59">
        <w:tc>
          <w:tcPr>
            <w:tcW w:w="8856" w:type="dxa"/>
          </w:tcPr>
          <w:p w14:paraId="2C8D7F70" w14:textId="77777777" w:rsidR="00464F66" w:rsidRPr="000B0F75" w:rsidRDefault="00464F66" w:rsidP="00F33E59">
            <w:pPr>
              <w:rPr>
                <w:color w:val="000000"/>
                <w:sz w:val="20"/>
              </w:rPr>
            </w:pPr>
            <w:r w:rsidRPr="000B0F75">
              <w:rPr>
                <w:color w:val="000000"/>
                <w:sz w:val="20"/>
              </w:rPr>
              <w:t>From SupplyChain24/7 all 24 papers on supply chain resilience:</w:t>
            </w:r>
          </w:p>
          <w:p w14:paraId="4B5EA60E" w14:textId="77777777" w:rsidR="00464F66" w:rsidRPr="000B0F75" w:rsidRDefault="006F4065" w:rsidP="00F33E59">
            <w:pPr>
              <w:rPr>
                <w:color w:val="000000"/>
                <w:sz w:val="20"/>
              </w:rPr>
            </w:pPr>
            <w:hyperlink r:id="rId11" w:history="1">
              <w:r w:rsidR="00464F66" w:rsidRPr="000B0F75">
                <w:rPr>
                  <w:rStyle w:val="Hyperlink"/>
                  <w:sz w:val="20"/>
                </w:rPr>
                <w:t>https://www.supplychain247.com/search/res</w:t>
              </w:r>
              <w:r w:rsidR="00464F66" w:rsidRPr="000B0F75">
                <w:rPr>
                  <w:rStyle w:val="Hyperlink"/>
                  <w:sz w:val="20"/>
                </w:rPr>
                <w:t>u</w:t>
              </w:r>
              <w:r w:rsidR="00464F66" w:rsidRPr="000B0F75">
                <w:rPr>
                  <w:rStyle w:val="Hyperlink"/>
                  <w:sz w:val="20"/>
                </w:rPr>
                <w:t>lts/search&amp;category=papers&amp;keywords=Resilience/</w:t>
              </w:r>
            </w:hyperlink>
            <w:r w:rsidR="00464F66" w:rsidRPr="000B0F75">
              <w:rPr>
                <w:color w:val="000000"/>
                <w:sz w:val="20"/>
              </w:rPr>
              <w:t xml:space="preserve"> </w:t>
            </w:r>
          </w:p>
          <w:p w14:paraId="09155409" w14:textId="77777777" w:rsidR="00464F66" w:rsidRPr="000B0F75" w:rsidRDefault="00464F66" w:rsidP="00F33E59">
            <w:pPr>
              <w:rPr>
                <w:color w:val="000000"/>
                <w:sz w:val="20"/>
              </w:rPr>
            </w:pPr>
            <w:r w:rsidRPr="000B0F75">
              <w:rPr>
                <w:color w:val="000000"/>
                <w:sz w:val="20"/>
              </w:rPr>
              <w:t>.</w:t>
            </w:r>
          </w:p>
        </w:tc>
      </w:tr>
    </w:tbl>
    <w:p w14:paraId="031DF143" w14:textId="77777777" w:rsidR="0048570E" w:rsidRPr="00D7364A" w:rsidRDefault="0048570E">
      <w:pPr>
        <w:rPr>
          <w:sz w:val="20"/>
        </w:rPr>
      </w:pPr>
    </w:p>
    <w:sectPr w:rsidR="0048570E" w:rsidRPr="00D7364A" w:rsidSect="00367FED"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F757E" w14:textId="77777777" w:rsidR="006F4065" w:rsidRDefault="006F4065">
      <w:r>
        <w:separator/>
      </w:r>
    </w:p>
  </w:endnote>
  <w:endnote w:type="continuationSeparator" w:id="0">
    <w:p w14:paraId="6CF93322" w14:textId="77777777" w:rsidR="006F4065" w:rsidRDefault="006F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E51AA" w14:textId="77777777" w:rsidR="00C27777" w:rsidRDefault="00C27777">
    <w:pPr>
      <w:pStyle w:val="Footer"/>
      <w:jc w:val="center"/>
    </w:pPr>
    <w:r>
      <w:t xml:space="preserve">Page </w:t>
    </w:r>
    <w:sdt>
      <w:sdtPr>
        <w:id w:val="1771032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E6D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14:paraId="7D0F9B47" w14:textId="77777777" w:rsidR="00C27777" w:rsidRDefault="00C2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18744" w14:textId="77777777" w:rsidR="006F4065" w:rsidRDefault="006F4065">
      <w:r>
        <w:separator/>
      </w:r>
    </w:p>
  </w:footnote>
  <w:footnote w:type="continuationSeparator" w:id="0">
    <w:p w14:paraId="4F10E075" w14:textId="77777777" w:rsidR="006F4065" w:rsidRDefault="006F4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0781"/>
    <w:multiLevelType w:val="hybridMultilevel"/>
    <w:tmpl w:val="0DAE27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75CC"/>
    <w:multiLevelType w:val="hybridMultilevel"/>
    <w:tmpl w:val="AA6ED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45139"/>
    <w:multiLevelType w:val="hybridMultilevel"/>
    <w:tmpl w:val="C310E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445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05533"/>
    <w:multiLevelType w:val="hybridMultilevel"/>
    <w:tmpl w:val="B986CD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025CF"/>
    <w:multiLevelType w:val="multilevel"/>
    <w:tmpl w:val="4808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4C71AF"/>
    <w:multiLevelType w:val="hybridMultilevel"/>
    <w:tmpl w:val="28EE75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F21B9"/>
    <w:multiLevelType w:val="hybridMultilevel"/>
    <w:tmpl w:val="D1F2C9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81368"/>
    <w:multiLevelType w:val="hybridMultilevel"/>
    <w:tmpl w:val="FB1C18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F700C"/>
    <w:multiLevelType w:val="multilevel"/>
    <w:tmpl w:val="A8C8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F75772"/>
    <w:multiLevelType w:val="hybridMultilevel"/>
    <w:tmpl w:val="95846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2"/>
  </w:num>
  <w:num w:numId="14">
    <w:abstractNumId w:val="7"/>
  </w:num>
  <w:num w:numId="15">
    <w:abstractNumId w:val="5"/>
  </w:num>
  <w:num w:numId="1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B4F"/>
    <w:rsid w:val="00002B4D"/>
    <w:rsid w:val="000129D1"/>
    <w:rsid w:val="00016BBF"/>
    <w:rsid w:val="00020A52"/>
    <w:rsid w:val="000331E3"/>
    <w:rsid w:val="000332D2"/>
    <w:rsid w:val="00042F32"/>
    <w:rsid w:val="00047660"/>
    <w:rsid w:val="000500FB"/>
    <w:rsid w:val="00053AA0"/>
    <w:rsid w:val="00054044"/>
    <w:rsid w:val="0006092B"/>
    <w:rsid w:val="00071C0D"/>
    <w:rsid w:val="00085272"/>
    <w:rsid w:val="00086308"/>
    <w:rsid w:val="00086746"/>
    <w:rsid w:val="000930E7"/>
    <w:rsid w:val="000A17AF"/>
    <w:rsid w:val="000B051B"/>
    <w:rsid w:val="000B0F75"/>
    <w:rsid w:val="000C607C"/>
    <w:rsid w:val="000D4AF2"/>
    <w:rsid w:val="000D7FCF"/>
    <w:rsid w:val="000F04A2"/>
    <w:rsid w:val="000F1F52"/>
    <w:rsid w:val="000F7F95"/>
    <w:rsid w:val="00102E87"/>
    <w:rsid w:val="00110CEC"/>
    <w:rsid w:val="00111332"/>
    <w:rsid w:val="0011179D"/>
    <w:rsid w:val="00145EE0"/>
    <w:rsid w:val="00147B1D"/>
    <w:rsid w:val="00152524"/>
    <w:rsid w:val="00157388"/>
    <w:rsid w:val="00167379"/>
    <w:rsid w:val="00170F7D"/>
    <w:rsid w:val="00185080"/>
    <w:rsid w:val="00186F2C"/>
    <w:rsid w:val="00194BD1"/>
    <w:rsid w:val="00195AF7"/>
    <w:rsid w:val="00196908"/>
    <w:rsid w:val="001A3BCC"/>
    <w:rsid w:val="001A5E93"/>
    <w:rsid w:val="001B06B0"/>
    <w:rsid w:val="001B2A00"/>
    <w:rsid w:val="001B3004"/>
    <w:rsid w:val="001B36D0"/>
    <w:rsid w:val="001B7052"/>
    <w:rsid w:val="001B7464"/>
    <w:rsid w:val="001C2EA1"/>
    <w:rsid w:val="001D1C79"/>
    <w:rsid w:val="001E2C52"/>
    <w:rsid w:val="001E5177"/>
    <w:rsid w:val="001F31D8"/>
    <w:rsid w:val="001F48A4"/>
    <w:rsid w:val="002013E9"/>
    <w:rsid w:val="002105DB"/>
    <w:rsid w:val="00214D8B"/>
    <w:rsid w:val="00216254"/>
    <w:rsid w:val="00234446"/>
    <w:rsid w:val="00241466"/>
    <w:rsid w:val="00254D34"/>
    <w:rsid w:val="00265E4F"/>
    <w:rsid w:val="00271F84"/>
    <w:rsid w:val="002766C8"/>
    <w:rsid w:val="00280654"/>
    <w:rsid w:val="00281CEF"/>
    <w:rsid w:val="00284FE1"/>
    <w:rsid w:val="00295772"/>
    <w:rsid w:val="00296D04"/>
    <w:rsid w:val="002A12AB"/>
    <w:rsid w:val="002B08EE"/>
    <w:rsid w:val="002B7DDD"/>
    <w:rsid w:val="002C42B2"/>
    <w:rsid w:val="002C5B09"/>
    <w:rsid w:val="002D6A86"/>
    <w:rsid w:val="002E4063"/>
    <w:rsid w:val="002F00B6"/>
    <w:rsid w:val="00313135"/>
    <w:rsid w:val="0031771D"/>
    <w:rsid w:val="00330A82"/>
    <w:rsid w:val="003355A6"/>
    <w:rsid w:val="003532D5"/>
    <w:rsid w:val="00355BEA"/>
    <w:rsid w:val="003565AC"/>
    <w:rsid w:val="003614F4"/>
    <w:rsid w:val="003679E5"/>
    <w:rsid w:val="00367FED"/>
    <w:rsid w:val="00376829"/>
    <w:rsid w:val="00376FAD"/>
    <w:rsid w:val="00390106"/>
    <w:rsid w:val="00396EF1"/>
    <w:rsid w:val="0039738A"/>
    <w:rsid w:val="0039740B"/>
    <w:rsid w:val="003A3211"/>
    <w:rsid w:val="003A5893"/>
    <w:rsid w:val="003B0185"/>
    <w:rsid w:val="003D7777"/>
    <w:rsid w:val="003E03DE"/>
    <w:rsid w:val="003E4903"/>
    <w:rsid w:val="003F2684"/>
    <w:rsid w:val="003F2BC4"/>
    <w:rsid w:val="003F407F"/>
    <w:rsid w:val="003F4F97"/>
    <w:rsid w:val="0040157E"/>
    <w:rsid w:val="004114BB"/>
    <w:rsid w:val="004251D9"/>
    <w:rsid w:val="00430162"/>
    <w:rsid w:val="004303F9"/>
    <w:rsid w:val="00435A8C"/>
    <w:rsid w:val="00441299"/>
    <w:rsid w:val="0045144E"/>
    <w:rsid w:val="00455893"/>
    <w:rsid w:val="004573FF"/>
    <w:rsid w:val="00464F66"/>
    <w:rsid w:val="00467035"/>
    <w:rsid w:val="004845B9"/>
    <w:rsid w:val="0048570E"/>
    <w:rsid w:val="0049626F"/>
    <w:rsid w:val="004A36DC"/>
    <w:rsid w:val="004C12B7"/>
    <w:rsid w:val="004C69D9"/>
    <w:rsid w:val="004D58B2"/>
    <w:rsid w:val="004D61BB"/>
    <w:rsid w:val="004D6DDD"/>
    <w:rsid w:val="004E3F61"/>
    <w:rsid w:val="004F06AD"/>
    <w:rsid w:val="004F12B7"/>
    <w:rsid w:val="0050059B"/>
    <w:rsid w:val="00501E81"/>
    <w:rsid w:val="005033BE"/>
    <w:rsid w:val="00505E1A"/>
    <w:rsid w:val="00513481"/>
    <w:rsid w:val="005163DA"/>
    <w:rsid w:val="00516D6E"/>
    <w:rsid w:val="0053411D"/>
    <w:rsid w:val="00541F45"/>
    <w:rsid w:val="00543A92"/>
    <w:rsid w:val="0056016E"/>
    <w:rsid w:val="00570FD8"/>
    <w:rsid w:val="005812EB"/>
    <w:rsid w:val="00586A8F"/>
    <w:rsid w:val="005877D4"/>
    <w:rsid w:val="00587C3E"/>
    <w:rsid w:val="00596402"/>
    <w:rsid w:val="0059648B"/>
    <w:rsid w:val="005A029C"/>
    <w:rsid w:val="005A6C4C"/>
    <w:rsid w:val="005B26DE"/>
    <w:rsid w:val="005C100B"/>
    <w:rsid w:val="005C45C6"/>
    <w:rsid w:val="005D2A4E"/>
    <w:rsid w:val="005D4500"/>
    <w:rsid w:val="005E2AC0"/>
    <w:rsid w:val="005E3FA0"/>
    <w:rsid w:val="005E48C6"/>
    <w:rsid w:val="005E5A0C"/>
    <w:rsid w:val="005F15E7"/>
    <w:rsid w:val="005F42F0"/>
    <w:rsid w:val="00605F46"/>
    <w:rsid w:val="006213E9"/>
    <w:rsid w:val="00623271"/>
    <w:rsid w:val="00624EA9"/>
    <w:rsid w:val="00627487"/>
    <w:rsid w:val="006346D2"/>
    <w:rsid w:val="00635FD5"/>
    <w:rsid w:val="00640826"/>
    <w:rsid w:val="00641F0D"/>
    <w:rsid w:val="006421C3"/>
    <w:rsid w:val="006464F2"/>
    <w:rsid w:val="00652A43"/>
    <w:rsid w:val="00652ACC"/>
    <w:rsid w:val="00667A59"/>
    <w:rsid w:val="0067204B"/>
    <w:rsid w:val="0067648F"/>
    <w:rsid w:val="0068272F"/>
    <w:rsid w:val="0069301E"/>
    <w:rsid w:val="006A4A2F"/>
    <w:rsid w:val="006A5A30"/>
    <w:rsid w:val="006B57A3"/>
    <w:rsid w:val="006C47DB"/>
    <w:rsid w:val="006C4F6A"/>
    <w:rsid w:val="006C63BE"/>
    <w:rsid w:val="006C68A4"/>
    <w:rsid w:val="006C7705"/>
    <w:rsid w:val="006E6AB1"/>
    <w:rsid w:val="006F22D4"/>
    <w:rsid w:val="006F4065"/>
    <w:rsid w:val="006F4BF2"/>
    <w:rsid w:val="006F60AA"/>
    <w:rsid w:val="006F7278"/>
    <w:rsid w:val="00702619"/>
    <w:rsid w:val="007140AB"/>
    <w:rsid w:val="00715A74"/>
    <w:rsid w:val="00726D95"/>
    <w:rsid w:val="0073329F"/>
    <w:rsid w:val="00737834"/>
    <w:rsid w:val="00744C13"/>
    <w:rsid w:val="0074786F"/>
    <w:rsid w:val="00754B02"/>
    <w:rsid w:val="00760EDA"/>
    <w:rsid w:val="00776E5B"/>
    <w:rsid w:val="00781182"/>
    <w:rsid w:val="007821DD"/>
    <w:rsid w:val="007928A1"/>
    <w:rsid w:val="00796822"/>
    <w:rsid w:val="007A5303"/>
    <w:rsid w:val="007B70A5"/>
    <w:rsid w:val="007C333D"/>
    <w:rsid w:val="007D02ED"/>
    <w:rsid w:val="007D297F"/>
    <w:rsid w:val="007D614E"/>
    <w:rsid w:val="007D7C1E"/>
    <w:rsid w:val="007E2335"/>
    <w:rsid w:val="00800AD1"/>
    <w:rsid w:val="00803A96"/>
    <w:rsid w:val="008060E0"/>
    <w:rsid w:val="0080727F"/>
    <w:rsid w:val="008140FF"/>
    <w:rsid w:val="00837594"/>
    <w:rsid w:val="008636D1"/>
    <w:rsid w:val="0088391F"/>
    <w:rsid w:val="008905BB"/>
    <w:rsid w:val="0089551B"/>
    <w:rsid w:val="008A3A55"/>
    <w:rsid w:val="008B2923"/>
    <w:rsid w:val="008C58C2"/>
    <w:rsid w:val="008D1E2C"/>
    <w:rsid w:val="008D6AE9"/>
    <w:rsid w:val="008E3CD5"/>
    <w:rsid w:val="008E6FF9"/>
    <w:rsid w:val="008F1395"/>
    <w:rsid w:val="008F2158"/>
    <w:rsid w:val="008F46C7"/>
    <w:rsid w:val="009021DA"/>
    <w:rsid w:val="00911018"/>
    <w:rsid w:val="009111A5"/>
    <w:rsid w:val="00916826"/>
    <w:rsid w:val="00916B7A"/>
    <w:rsid w:val="00927BAF"/>
    <w:rsid w:val="00927E3C"/>
    <w:rsid w:val="009327E6"/>
    <w:rsid w:val="00932EA7"/>
    <w:rsid w:val="0093470B"/>
    <w:rsid w:val="00943B4F"/>
    <w:rsid w:val="00950C6C"/>
    <w:rsid w:val="00961A37"/>
    <w:rsid w:val="00976692"/>
    <w:rsid w:val="00982860"/>
    <w:rsid w:val="00982C28"/>
    <w:rsid w:val="00993F70"/>
    <w:rsid w:val="009B1AC9"/>
    <w:rsid w:val="009C0922"/>
    <w:rsid w:val="009C1141"/>
    <w:rsid w:val="009D0084"/>
    <w:rsid w:val="009D053E"/>
    <w:rsid w:val="009D1437"/>
    <w:rsid w:val="00A0226A"/>
    <w:rsid w:val="00A051E4"/>
    <w:rsid w:val="00A055A1"/>
    <w:rsid w:val="00A158DE"/>
    <w:rsid w:val="00A21FB6"/>
    <w:rsid w:val="00A2440E"/>
    <w:rsid w:val="00A430F8"/>
    <w:rsid w:val="00A4358E"/>
    <w:rsid w:val="00A44E52"/>
    <w:rsid w:val="00A4697C"/>
    <w:rsid w:val="00A6224D"/>
    <w:rsid w:val="00A711AF"/>
    <w:rsid w:val="00A82106"/>
    <w:rsid w:val="00A8436F"/>
    <w:rsid w:val="00A85EC3"/>
    <w:rsid w:val="00A928C9"/>
    <w:rsid w:val="00A97D54"/>
    <w:rsid w:val="00AA7E22"/>
    <w:rsid w:val="00AB12F2"/>
    <w:rsid w:val="00AB2C4A"/>
    <w:rsid w:val="00AB39B2"/>
    <w:rsid w:val="00AC4A02"/>
    <w:rsid w:val="00AC5431"/>
    <w:rsid w:val="00AD0487"/>
    <w:rsid w:val="00AD17D7"/>
    <w:rsid w:val="00AD4B93"/>
    <w:rsid w:val="00AE1F2D"/>
    <w:rsid w:val="00AE2460"/>
    <w:rsid w:val="00AE3908"/>
    <w:rsid w:val="00AE748B"/>
    <w:rsid w:val="00AF06B0"/>
    <w:rsid w:val="00B0219C"/>
    <w:rsid w:val="00B05512"/>
    <w:rsid w:val="00B069C8"/>
    <w:rsid w:val="00B07FF0"/>
    <w:rsid w:val="00B12CFB"/>
    <w:rsid w:val="00B13A21"/>
    <w:rsid w:val="00B25E31"/>
    <w:rsid w:val="00B25E6D"/>
    <w:rsid w:val="00B55C4D"/>
    <w:rsid w:val="00B8165C"/>
    <w:rsid w:val="00B8357F"/>
    <w:rsid w:val="00B84C5A"/>
    <w:rsid w:val="00B902A0"/>
    <w:rsid w:val="00B93AD9"/>
    <w:rsid w:val="00B9764C"/>
    <w:rsid w:val="00B97B43"/>
    <w:rsid w:val="00BB2BB1"/>
    <w:rsid w:val="00BC31F7"/>
    <w:rsid w:val="00BC37C6"/>
    <w:rsid w:val="00BD70A7"/>
    <w:rsid w:val="00BE2C8F"/>
    <w:rsid w:val="00BE39C3"/>
    <w:rsid w:val="00BE62B8"/>
    <w:rsid w:val="00BE78F7"/>
    <w:rsid w:val="00BF3F3A"/>
    <w:rsid w:val="00BF7C37"/>
    <w:rsid w:val="00C12C86"/>
    <w:rsid w:val="00C21A84"/>
    <w:rsid w:val="00C2491C"/>
    <w:rsid w:val="00C27777"/>
    <w:rsid w:val="00C365C7"/>
    <w:rsid w:val="00C41B44"/>
    <w:rsid w:val="00C54CB1"/>
    <w:rsid w:val="00C61102"/>
    <w:rsid w:val="00C635CC"/>
    <w:rsid w:val="00C6389A"/>
    <w:rsid w:val="00C64184"/>
    <w:rsid w:val="00C726D1"/>
    <w:rsid w:val="00C7643D"/>
    <w:rsid w:val="00C80546"/>
    <w:rsid w:val="00C83059"/>
    <w:rsid w:val="00C87286"/>
    <w:rsid w:val="00CA5F1B"/>
    <w:rsid w:val="00CB6620"/>
    <w:rsid w:val="00CC56D7"/>
    <w:rsid w:val="00CE2B67"/>
    <w:rsid w:val="00CE36CB"/>
    <w:rsid w:val="00CF7F86"/>
    <w:rsid w:val="00D014E9"/>
    <w:rsid w:val="00D01D72"/>
    <w:rsid w:val="00D05BE3"/>
    <w:rsid w:val="00D0696D"/>
    <w:rsid w:val="00D07CA5"/>
    <w:rsid w:val="00D21E88"/>
    <w:rsid w:val="00D26D74"/>
    <w:rsid w:val="00D4633C"/>
    <w:rsid w:val="00D54FED"/>
    <w:rsid w:val="00D564AF"/>
    <w:rsid w:val="00D63036"/>
    <w:rsid w:val="00D63B36"/>
    <w:rsid w:val="00D66A60"/>
    <w:rsid w:val="00D7103E"/>
    <w:rsid w:val="00D7364A"/>
    <w:rsid w:val="00D80BE8"/>
    <w:rsid w:val="00D81B09"/>
    <w:rsid w:val="00D8225E"/>
    <w:rsid w:val="00D84BA8"/>
    <w:rsid w:val="00D93405"/>
    <w:rsid w:val="00D93F09"/>
    <w:rsid w:val="00D97052"/>
    <w:rsid w:val="00DA692E"/>
    <w:rsid w:val="00DC1FB7"/>
    <w:rsid w:val="00DD6062"/>
    <w:rsid w:val="00DE0264"/>
    <w:rsid w:val="00DE437B"/>
    <w:rsid w:val="00E166B1"/>
    <w:rsid w:val="00E22D57"/>
    <w:rsid w:val="00E24B78"/>
    <w:rsid w:val="00E27723"/>
    <w:rsid w:val="00E33A06"/>
    <w:rsid w:val="00E365DA"/>
    <w:rsid w:val="00E47237"/>
    <w:rsid w:val="00E548D5"/>
    <w:rsid w:val="00E613BE"/>
    <w:rsid w:val="00E61565"/>
    <w:rsid w:val="00E7000F"/>
    <w:rsid w:val="00E85BF7"/>
    <w:rsid w:val="00E8648D"/>
    <w:rsid w:val="00EA4257"/>
    <w:rsid w:val="00EA425D"/>
    <w:rsid w:val="00EB6131"/>
    <w:rsid w:val="00EB6424"/>
    <w:rsid w:val="00EC2227"/>
    <w:rsid w:val="00ED0459"/>
    <w:rsid w:val="00ED2DCD"/>
    <w:rsid w:val="00ED4DDA"/>
    <w:rsid w:val="00EE390E"/>
    <w:rsid w:val="00EF34AD"/>
    <w:rsid w:val="00F0157A"/>
    <w:rsid w:val="00F0462C"/>
    <w:rsid w:val="00F11A60"/>
    <w:rsid w:val="00F21C41"/>
    <w:rsid w:val="00F314E4"/>
    <w:rsid w:val="00F428AE"/>
    <w:rsid w:val="00F5718B"/>
    <w:rsid w:val="00F578FC"/>
    <w:rsid w:val="00F60C08"/>
    <w:rsid w:val="00F6378D"/>
    <w:rsid w:val="00F650FC"/>
    <w:rsid w:val="00F7397C"/>
    <w:rsid w:val="00F7469A"/>
    <w:rsid w:val="00F852CE"/>
    <w:rsid w:val="00F87003"/>
    <w:rsid w:val="00F91CAE"/>
    <w:rsid w:val="00F91E9F"/>
    <w:rsid w:val="00F93146"/>
    <w:rsid w:val="00F94679"/>
    <w:rsid w:val="00F95D33"/>
    <w:rsid w:val="00FA51C3"/>
    <w:rsid w:val="00FA66AC"/>
    <w:rsid w:val="00FB4D94"/>
    <w:rsid w:val="00FC17B7"/>
    <w:rsid w:val="00FD70AA"/>
    <w:rsid w:val="00FE754E"/>
    <w:rsid w:val="00FE7B2A"/>
    <w:rsid w:val="00FF488B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B24D9"/>
  <w15:docId w15:val="{DF351051-26B7-4F30-96D9-A3487E05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64F66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E864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48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48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48D5"/>
  </w:style>
  <w:style w:type="character" w:styleId="Hyperlink">
    <w:name w:val="Hyperlink"/>
    <w:basedOn w:val="DefaultParagraphFont"/>
    <w:rsid w:val="00E548D5"/>
    <w:rPr>
      <w:color w:val="0000FF"/>
      <w:u w:val="single"/>
    </w:rPr>
  </w:style>
  <w:style w:type="character" w:styleId="FollowedHyperlink">
    <w:name w:val="FollowedHyperlink"/>
    <w:basedOn w:val="DefaultParagraphFont"/>
    <w:rsid w:val="00E548D5"/>
    <w:rPr>
      <w:color w:val="800080"/>
      <w:u w:val="single"/>
    </w:rPr>
  </w:style>
  <w:style w:type="table" w:styleId="TableGrid">
    <w:name w:val="Table Grid"/>
    <w:basedOn w:val="TableNormal"/>
    <w:uiPriority w:val="39"/>
    <w:rsid w:val="00B0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13E9"/>
    <w:rPr>
      <w:rFonts w:ascii="Tahoma" w:hAnsi="Tahoma" w:cs="Tahoma"/>
      <w:sz w:val="16"/>
      <w:szCs w:val="16"/>
    </w:rPr>
  </w:style>
  <w:style w:type="character" w:customStyle="1" w:styleId="smalltxt1">
    <w:name w:val="smalltxt1"/>
    <w:basedOn w:val="DefaultParagraphFont"/>
    <w:rsid w:val="002A12AB"/>
    <w:rPr>
      <w:rFonts w:ascii="Arial" w:hAnsi="Arial" w:cs="Arial" w:hint="default"/>
      <w:color w:val="000000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67FED"/>
    <w:rPr>
      <w:sz w:val="24"/>
    </w:rPr>
  </w:style>
  <w:style w:type="paragraph" w:styleId="ListParagraph">
    <w:name w:val="List Paragraph"/>
    <w:basedOn w:val="Normal"/>
    <w:uiPriority w:val="34"/>
    <w:qFormat/>
    <w:rsid w:val="004857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8648D"/>
    <w:rPr>
      <w:b/>
      <w:bCs/>
      <w:kern w:val="36"/>
      <w:sz w:val="48"/>
      <w:szCs w:val="48"/>
    </w:rPr>
  </w:style>
  <w:style w:type="paragraph" w:customStyle="1" w:styleId="collectionsave-link-white">
    <w:name w:val="collection__save-link-white"/>
    <w:basedOn w:val="Normal"/>
    <w:rsid w:val="00E8648D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E8648D"/>
    <w:pPr>
      <w:spacing w:before="100" w:beforeAutospacing="1" w:after="100" w:afterAutospacing="1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86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49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2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2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1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69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2400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9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pplychain247.com/article/understanding_supply_chain_resilienc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pplychain247.com/search/results/search&amp;category=papers&amp;keywords=Resilienc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wc.com/us/en/services/consulting/risk-regulatory/supply-chain-resilien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br.org/2007/08/building-a-resilient-supply-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Management (SCM)</vt:lpstr>
    </vt:vector>
  </TitlesOfParts>
  <Company>Microsoft</Company>
  <LinksUpToDate>false</LinksUpToDate>
  <CharactersWithSpaces>3529</CharactersWithSpaces>
  <SharedDoc>false</SharedDoc>
  <HLinks>
    <vt:vector size="60" baseType="variant"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http://www.isssc3.com/</vt:lpwstr>
      </vt:variant>
      <vt:variant>
        <vt:lpwstr/>
      </vt:variant>
      <vt:variant>
        <vt:i4>1769544</vt:i4>
      </vt:variant>
      <vt:variant>
        <vt:i4>24</vt:i4>
      </vt:variant>
      <vt:variant>
        <vt:i4>0</vt:i4>
      </vt:variant>
      <vt:variant>
        <vt:i4>5</vt:i4>
      </vt:variant>
      <vt:variant>
        <vt:lpwstr>http://www.supply-chain.org/</vt:lpwstr>
      </vt:variant>
      <vt:variant>
        <vt:lpwstr/>
      </vt:variant>
      <vt:variant>
        <vt:i4>2818101</vt:i4>
      </vt:variant>
      <vt:variant>
        <vt:i4>21</vt:i4>
      </vt:variant>
      <vt:variant>
        <vt:i4>0</vt:i4>
      </vt:variant>
      <vt:variant>
        <vt:i4>5</vt:i4>
      </vt:variant>
      <vt:variant>
        <vt:lpwstr>http://www.amstat.org/</vt:lpwstr>
      </vt:variant>
      <vt:variant>
        <vt:lpwstr/>
      </vt:variant>
      <vt:variant>
        <vt:i4>2949216</vt:i4>
      </vt:variant>
      <vt:variant>
        <vt:i4>18</vt:i4>
      </vt:variant>
      <vt:variant>
        <vt:i4>0</vt:i4>
      </vt:variant>
      <vt:variant>
        <vt:i4>5</vt:i4>
      </vt:variant>
      <vt:variant>
        <vt:lpwstr>http://www.informs.org/</vt:lpwstr>
      </vt:variant>
      <vt:variant>
        <vt:lpwstr/>
      </vt:variant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http://www.asq.org/</vt:lpwstr>
      </vt:variant>
      <vt:variant>
        <vt:lpwstr/>
      </vt:variant>
      <vt:variant>
        <vt:i4>3801185</vt:i4>
      </vt:variant>
      <vt:variant>
        <vt:i4>12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5439506</vt:i4>
      </vt:variant>
      <vt:variant>
        <vt:i4>9</vt:i4>
      </vt:variant>
      <vt:variant>
        <vt:i4>0</vt:i4>
      </vt:variant>
      <vt:variant>
        <vt:i4>5</vt:i4>
      </vt:variant>
      <vt:variant>
        <vt:lpwstr>http://www.cscmp.org/</vt:lpwstr>
      </vt:variant>
      <vt:variant>
        <vt:lpwstr/>
      </vt:variant>
      <vt:variant>
        <vt:i4>5767199</vt:i4>
      </vt:variant>
      <vt:variant>
        <vt:i4>6</vt:i4>
      </vt:variant>
      <vt:variant>
        <vt:i4>0</vt:i4>
      </vt:variant>
      <vt:variant>
        <vt:i4>5</vt:i4>
      </vt:variant>
      <vt:variant>
        <vt:lpwstr>http://www.apics.org/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http://www.ism.ws/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http://catalogs.mhhe.com/mhhe/home.do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Management (SCM)</dc:title>
  <dc:creator>Michael D. Harper</dc:creator>
  <cp:lastModifiedBy>Michael Harper</cp:lastModifiedBy>
  <cp:revision>14</cp:revision>
  <cp:lastPrinted>2011-08-08T18:44:00Z</cp:lastPrinted>
  <dcterms:created xsi:type="dcterms:W3CDTF">2018-10-07T19:09:00Z</dcterms:created>
  <dcterms:modified xsi:type="dcterms:W3CDTF">2019-10-28T20:50:00Z</dcterms:modified>
</cp:coreProperties>
</file>